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and implementing sophisticated software solutions tailored for AI-driven applications. Proficient in various programming languages and frameworks, including Python, Java, and React, with a strong focus on data management and machine learning. Adept at analyzing complex datasets and streamlining processes to enhance the quality of AI-generated content and ensure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MySQL,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Annotation &amp;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Labelbox, SuperAnnotate, Debuild, Dataloop, OpenLabeling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 APIs, GraphQL,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 AI-driven data annotation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workflows and improving annotation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high-performance query handling in dynamic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allowing for seamless deployment and greater scalability in our project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collection and preprocessing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quality and reliability of machine learning data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front-end and back-end systems, providing data access to web applications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security through proactive database querying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quality assurance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optimal functionality across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data integrity and machine learning, fostering an environment focused on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 and specifications for AI-driven products, ensuring alignment with market needs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coding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backend modules supporting real-time data processing for AI algorithms, resulting in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data tagging systems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Labelbox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systematically categorize vast datasets, improving ML model training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deployment processes, reducing lead times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AI ethics discussions and contributed to policy framework efforts that enhance AI-generated content safety and compliance standards at our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collaborative projects, ensuring smooth teamwork and consistent code quality through rigorous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large databases to derive critical insights for project strategy and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design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of critical application features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reviews, providing constructive feedback on code quality and implementation techniques related to data processing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functionality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on data services, helping translate business needs into technical actions that align with AI service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branch management strategies that facilitated efficient teamwork and project progression.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improving performance and scalability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with the migration of legacy systems to new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in database transactions, which significantly improved data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ensuring robustness and reliability in software applications deployed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enabling teams to adopt best practices and improve velocity in project sprints related to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peer code reviews, helping to maintain high standards in code quality and instilling a culture of continuous improvement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interactions between frontend and backend services, ensuring high responsiveness 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end-to-end deployment processes in collaboration with DevOps teams,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enhance skills in data preprocessing techniques, focusing on data quality assurance before model training.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