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designing and implementing AI-enhanced applications using .NET and Node.js. Demonstrated expertise in developing scalable backend systems, integrating Cutting-edge AI technologies, and facilitating cross-functional collaboration to drive innovation and efficiency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5.0+, Node.js, TensorFlow, LangChain, Semantic Kernel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Chroma, Pinecone, Weaviate,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Elastic Container Service,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JIRA, Git, Terraform,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 Automation, CI/CD, Postman, Selenium,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Data Science, Data Warehousing, ETL, Data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AI-driven solutions in .NET 5.0+ applications, enhancing customer service automation capabilities and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retrieval-augmented generation (RAG) pipelines leveraging large language models (LLMs) for seamless data processing and intelligent feature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backend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deploying microservices architecture on AWS to support high-demand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implemented multi-step AI agents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orchestration frameworks, delivering advanced automation for user-specific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automate QA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testing efficiency and accuracy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Elastic Container Service to manage containerized applications, ensuring reliable deployment and orchestration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vector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effective retrieval and utilization of embeddings for machine learning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and sprint planning sessions, promoting agile methodologies and contributing to a cohesive team environment focused on rapid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data engineers to understand data requirements, validating data pipelines and ensuring quality and accuracy of machine learning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test automation frameworks for backend services, ensuring robust performance and quality of AI-centric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environment of innovation and best practices in software engineering through active participation in code reviews and technical design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technical design and prototyping of AI-enhanced features, directing efforts toward creating intelligent and user-friendly applications in the insurance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SQL for managing and querying relational databases, optimizing data access layers for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complex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AI functionalities, aligning solutions with client-specific business models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for junior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coding standards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JWT-based authentication and CRUD operations to facilitate seamless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development and testing environments, leading to a more efficient software delivery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translate them into comprehensive technical specifications, driving alignment across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reduction of bug reports by 25% through enhanced regression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architect scalable applications, harnessing serverless technologies for dynamic workload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DR and backup strategies to improve system reliability and data integrity in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streamlined access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efficient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stakeholders make informed decisions based on interactive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and transformation, collaborating with data analysts to enhance reporting accuracy and comprehensiveness.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project management best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communication and team alignment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optimizing cloud-based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orchestrating containers for enhanced scalability and resilience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performance tuning in production environments, employing profiling tools to ascertain system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of guidelines and processes, providing a reference point for future projects and onboarding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service level agreements (SLAs) and performance metrics to ensure operational excellence and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