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over 8 years of experience specializing in Adobe Experience Manager (AEM) and digital asset management. Proven expertise in developing, implementing, and maintaining scalable solutions while enhancing user experience and operational efficiency. Seeking to leverage deep technical knowledge in a full-time remote AEM Developer role to drive digital transformation and optimize customer engagement.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HTML5, CSS3,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MVC, J2EE, Angular,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Technologies:</w:t>
      </w:r>
      <w:r w:rsidRPr="00C3688B">
        <w:rPr>
          <w:rFonts w:ascii="Arial" w:hAnsi="Arial" w:cs="Arial"/>
          <w:color w:val="424242" w:themeColor="text1" w:themeShade="BF"/>
          <w:sz w:val="20"/>
          <w:szCs w:val="20"/>
        </w:rPr>
        <w:t xml:space="preserve"> Adobe Experience Manager, Apache Sling, Apache Felix, Maven,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CMS and Asset Management:</w:t>
      </w:r>
      <w:r w:rsidRPr="00C3688B">
        <w:rPr>
          <w:rFonts w:ascii="Arial" w:hAnsi="Arial" w:cs="Arial"/>
          <w:color w:val="424242" w:themeColor="text1" w:themeShade="BF"/>
          <w:sz w:val="20"/>
          <w:szCs w:val="20"/>
        </w:rPr>
        <w:t xml:space="preserve"> Digital Asset Management (DAM), Content Management System (CMS), WordPress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Deployment and Integration:</w:t>
      </w:r>
      <w:r w:rsidRPr="00C3688B">
        <w:rPr>
          <w:rFonts w:ascii="Arial" w:hAnsi="Arial" w:cs="Arial"/>
          <w:color w:val="424242" w:themeColor="text1" w:themeShade="BF"/>
          <w:sz w:val="20"/>
          <w:szCs w:val="20"/>
        </w:rPr>
        <w:t xml:space="preserve"> REST, SOAP, Cloud Infrastructure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and Collaboration:</w:t>
      </w:r>
      <w:r w:rsidRPr="00C3688B">
        <w:rPr>
          <w:rFonts w:ascii="Arial" w:hAnsi="Arial" w:cs="Arial"/>
          <w:color w:val="424242" w:themeColor="text1" w:themeShade="BF"/>
          <w:sz w:val="20"/>
          <w:szCs w:val="20"/>
        </w:rPr>
        <w:t xml:space="preserve"> Git,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JUnit, Selenium, JUnit,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Patterns:</w:t>
      </w:r>
      <w:r w:rsidRPr="00C3688B">
        <w:rPr>
          <w:rFonts w:ascii="Arial" w:hAnsi="Arial" w:cs="Arial"/>
          <w:color w:val="424242" w:themeColor="text1" w:themeShade="BF"/>
          <w:sz w:val="20"/>
          <w:szCs w:val="20"/>
        </w:rPr>
        <w:t xml:space="preserve"> Model-View-Controller (MVC), Singleton, Factory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Scrum, TDD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w:t>
      </w:r>
      <w:r w:rsidRPr="00C3688B">
        <w:rPr>
          <w:rFonts w:ascii="Arial" w:hAnsi="Arial" w:cs="Arial"/>
          <w:b/>
          <w:color w:val="424242" w:themeColor="text1" w:themeShade="BF"/>
          <w:sz w:val="20"/>
          <w:szCs w:val="20"/>
        </w:rPr>
        <w:t xml:space="preserve">AEM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to enhance user engagement and streamline digital workflows, utilizing </w:t>
      </w:r>
      <w:r w:rsidRPr="00C3688B">
        <w:rPr>
          <w:rFonts w:ascii="Arial" w:hAnsi="Arial" w:cs="Arial"/>
          <w:b/>
          <w:color w:val="424242" w:themeColor="text1" w:themeShade="BF"/>
          <w:sz w:val="20"/>
          <w:szCs w:val="20"/>
        </w:rPr>
        <w:t xml:space="preserve">Apache Sling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OSGi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to deliver customized content experiences.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product management and business stakeholders to gather requirements and define specifications,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project milestones and development tasks.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Customized </w:t>
      </w:r>
      <w:r w:rsidRPr="00C3688B">
        <w:rPr>
          <w:rFonts w:ascii="Arial" w:hAnsi="Arial" w:cs="Arial"/>
          <w:b/>
          <w:color w:val="424242" w:themeColor="text1" w:themeShade="BF"/>
          <w:sz w:val="20"/>
          <w:szCs w:val="20"/>
        </w:rPr>
        <w:t xml:space="preserve">AEM Digital Asset Management (DAM)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interfaces, resulting in a 30% reduction in asset retrieval times by redesigning content ingestion processes and optimizing </w:t>
      </w:r>
      <w:r w:rsidRPr="00C3688B">
        <w:rPr>
          <w:rFonts w:ascii="Arial" w:hAnsi="Arial" w:cs="Arial"/>
          <w:b/>
          <w:color w:val="424242" w:themeColor="text1" w:themeShade="BF"/>
          <w:sz w:val="20"/>
          <w:szCs w:val="20"/>
        </w:rPr>
        <w:t xml:space="preserve">metadata management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deployed custom </w:t>
      </w:r>
      <w:r w:rsidRPr="00C3688B">
        <w:rPr>
          <w:rFonts w:ascii="Arial" w:hAnsi="Arial" w:cs="Arial"/>
          <w:b/>
          <w:color w:val="424242" w:themeColor="text1" w:themeShade="BF"/>
          <w:sz w:val="20"/>
          <w:szCs w:val="20"/>
        </w:rPr>
        <w:t xml:space="preserve">OSGi bundles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models for various projects, ensuring high performance and scalability in resource-constrained environments, using </w:t>
      </w:r>
      <w:r w:rsidRPr="00C3688B">
        <w:rPr>
          <w:rFonts w:ascii="Arial" w:hAnsi="Arial" w:cs="Arial"/>
          <w:b/>
          <w:color w:val="424242" w:themeColor="text1" w:themeShade="BF"/>
          <w:sz w:val="20"/>
          <w:szCs w:val="20"/>
        </w:rPr>
        <w:t xml:space="preserve">Maven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build automation.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AEM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Adobe Creative 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other tools such as </w:t>
      </w:r>
      <w:r w:rsidRPr="00C3688B">
        <w:rPr>
          <w:rFonts w:ascii="Arial" w:hAnsi="Arial" w:cs="Arial"/>
          <w:b/>
          <w:color w:val="424242" w:themeColor="text1" w:themeShade="BF"/>
          <w:sz w:val="20"/>
          <w:szCs w:val="20"/>
        </w:rPr>
        <w:t xml:space="preserve">InDesign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asset workflows and seamless collaboration across creative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development team in implementing best practices for </w:t>
      </w:r>
      <w:r w:rsidRPr="00C3688B">
        <w:rPr>
          <w:rFonts w:ascii="Arial" w:hAnsi="Arial" w:cs="Arial"/>
          <w:b/>
          <w:color w:val="424242" w:themeColor="text1" w:themeShade="BF"/>
          <w:sz w:val="20"/>
          <w:szCs w:val="20"/>
        </w:rPr>
        <w:t xml:space="preserve">RESTful 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SOAP interfaces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facilitated integration of AEM solutions with external web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Sling Servlets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custom applications, improving overall back-end services responsiveness by 25% and enhancing user satisfaction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enforced content governance models that improved compliance metrics by streamlining user permissions across all content types within </w:t>
      </w:r>
      <w:r w:rsidRPr="00C3688B">
        <w:rPr>
          <w:rFonts w:ascii="Arial" w:hAnsi="Arial" w:cs="Arial"/>
          <w:b/>
          <w:color w:val="424242" w:themeColor="text1" w:themeShade="BF"/>
          <w:sz w:val="20"/>
          <w:szCs w:val="20"/>
        </w:rPr>
        <w:t xml:space="preserve">AEM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Fostered an agile environment using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which enhanced project visibility and team collaboration, leading to significant reductions in development cycle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Continuous Integration/Continuous Deployment (CI/CD) pipelines to maintain code quality and speed up delivery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for developing clean, maintainable code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thereby elevating team capabilities and output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workshops on </w:t>
      </w:r>
      <w:r w:rsidRPr="00C3688B">
        <w:rPr>
          <w:rFonts w:ascii="Arial" w:hAnsi="Arial" w:cs="Arial"/>
          <w:b/>
          <w:color w:val="424242" w:themeColor="text1" w:themeShade="BF"/>
          <w:sz w:val="20"/>
          <w:szCs w:val="20"/>
        </w:rPr>
        <w:t xml:space="preserve">content delivery networks (CDN)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educate internal teams about best practices in digital content distribution and user engagement optimization.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application performance and conducted troubleshooting of </w:t>
      </w:r>
      <w:r w:rsidRPr="00C3688B">
        <w:rPr>
          <w:rFonts w:ascii="Arial" w:hAnsi="Arial" w:cs="Arial"/>
          <w:b/>
          <w:color w:val="424242" w:themeColor="text1" w:themeShade="BF"/>
          <w:sz w:val="20"/>
          <w:szCs w:val="20"/>
        </w:rPr>
        <w:t xml:space="preserve">AEM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utilizing profiling tools to reduce page load times by 40%.</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configured </w:t>
      </w:r>
      <w:r w:rsidRPr="00C3688B">
        <w:rPr>
          <w:rFonts w:ascii="Arial" w:hAnsi="Arial" w:cs="Arial"/>
          <w:b/>
          <w:bCs/>
          <w:color w:val="424242" w:themeColor="text1" w:themeShade="BF"/>
          <w:sz w:val="20"/>
        </w:rPr>
        <w:t xml:space="preserve">custom CMS solutions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on the </w:t>
      </w:r>
      <w:r w:rsidRPr="00C3688B">
        <w:rPr>
          <w:rFonts w:ascii="Arial" w:hAnsi="Arial" w:cs="Arial"/>
          <w:b/>
          <w:bCs/>
          <w:color w:val="424242" w:themeColor="text1" w:themeShade="BF"/>
          <w:sz w:val="20"/>
        </w:rPr>
        <w:t xml:space="preserve">WordPress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platform with extensive functionalities that included user role management and content scheduling for various client websites.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alongside design teams to implement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widgets that improved website functionalities, enhancing user interaction and adherence to brand guidelines.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scripts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led to a 50% improvement in bug detection during the development phase.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cloud service deployment and resource management, optimizing application performance and reliability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with back-end systems in </w:t>
      </w:r>
      <w:r w:rsidRPr="00C3688B">
        <w:rPr>
          <w:rFonts w:ascii="Arial" w:hAnsi="Arial" w:cs="Arial"/>
          <w:b/>
          <w:bCs/>
          <w:color w:val="424242" w:themeColor="text1" w:themeShade="BF"/>
          <w:sz w:val="20"/>
        </w:rPr>
        <w:t xml:space="preserve">J2EE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dynamic content updates that improved service deliverability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Agile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project timelines effectively, ensuring timely delivery of client requirements with high-quality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system integration workflows by implementing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interoperability between different platforms and technologies.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security protocols and user authentication processes utilizing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Security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secure access to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enterprise-grade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contributing critical components that supported business operations over cloud infrastructure.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deployment of interactive web applications, leveraging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to support dynamic and responsive user interfaces.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systems to modern frameworks, including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adapting existing architectures to enhance scalability and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cross-functional teams to define application architecture and design patterns, focusing on </w:t>
      </w:r>
      <w:r w:rsidRPr="00C3688B">
        <w:rPr>
          <w:rFonts w:ascii="Arial" w:hAnsi="Arial" w:cs="Arial"/>
          <w:b/>
          <w:bCs/>
          <w:color w:val="424242" w:themeColor="text1" w:themeShade="BF"/>
          <w:sz w:val="20"/>
        </w:rPr>
        <w:t xml:space="preserve">Model-View-Controller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implementations for various use cases.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full software development lifecycle, from requirements gathering to deployment, promoting continuous integration practices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Bitbucket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Researched and implemented new tools and technologies to enhance developmental efficiency and problem-solving capabilities in various projects.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