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8 years of expertise in integration development and API specifications. Proficient in IBM App Connect Enterprise, cloud integrations, and database management. Proven track record of leading technical projects and ensuring robust and secure integrations using contemporary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Core Java, SQL, 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Microsoft SQL Server, Oracle SQL, SQL Server Integration Services (SSIS)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Technologies:</w:t>
      </w:r>
      <w:r w:rsidRPr="00C3688B">
        <w:rPr>
          <w:rFonts w:ascii="Arial" w:hAnsi="Arial" w:cs="Arial"/>
          <w:color w:val="424242" w:themeColor="text1" w:themeShade="BF"/>
          <w:sz w:val="20"/>
          <w:szCs w:val="20"/>
        </w:rPr>
        <w:t xml:space="preserve"> IBM App Connect Enterprise, IBM MQ, OAuth, JWT, SAP, REST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Formats and Protocols:</w:t>
      </w:r>
      <w:r w:rsidRPr="00C3688B">
        <w:rPr>
          <w:rFonts w:ascii="Arial" w:hAnsi="Arial" w:cs="Arial"/>
          <w:color w:val="424242" w:themeColor="text1" w:themeShade="BF"/>
          <w:sz w:val="20"/>
          <w:szCs w:val="20"/>
        </w:rPr>
        <w:t xml:space="preserve"> XML, SOAP, YAML, DFDL, WSDL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Cloud Pak for Integration, Hybrid Integrations, Cloud Deployments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Azure DevOps,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Continuous Integration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design and development of API specifications using </w:t>
      </w:r>
      <w:r w:rsidRPr="00C3688B">
        <w:rPr>
          <w:rFonts w:ascii="Arial" w:hAnsi="Arial" w:cs="Arial"/>
          <w:b/>
          <w:color w:val="424242" w:themeColor="text1" w:themeShade="BF"/>
          <w:sz w:val="20"/>
          <w:szCs w:val="20"/>
        </w:rPr>
        <w:t xml:space="preserve">OpenAPI Specifications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YAML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integration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secure integration solutions employing </w:t>
      </w:r>
      <w:r w:rsidRPr="00C3688B">
        <w:rPr>
          <w:rFonts w:ascii="Arial" w:hAnsi="Arial" w:cs="Arial"/>
          <w:b/>
          <w:color w:val="424242" w:themeColor="text1" w:themeShade="BF"/>
          <w:sz w:val="20"/>
          <w:szCs w:val="20"/>
        </w:rPr>
        <w:t xml:space="preserve">IBM App Connect Enterprise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IBM 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data flow for cloud and on-premise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across various applications to enhance security measures for API access.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managed SQL queries within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Oracle 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retrieval processes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complex transformations with </w:t>
      </w:r>
      <w:r w:rsidRPr="00C3688B">
        <w:rPr>
          <w:rFonts w:ascii="Arial" w:hAnsi="Arial" w:cs="Arial"/>
          <w:b/>
          <w:color w:val="424242" w:themeColor="text1" w:themeShade="BF"/>
          <w:sz w:val="20"/>
          <w:szCs w:val="20"/>
        </w:rPr>
        <w:t xml:space="preserve">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XSLT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DFDL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data communication between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through </w:t>
      </w:r>
      <w:r w:rsidRPr="00C3688B">
        <w:rPr>
          <w:rFonts w:ascii="Arial" w:hAnsi="Arial" w:cs="Arial"/>
          <w:b/>
          <w:color w:val="424242" w:themeColor="text1" w:themeShade="BF"/>
          <w:sz w:val="20"/>
          <w:szCs w:val="20"/>
        </w:rPr>
        <w:t xml:space="preserve">DevOps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20% faster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an Agile environment, utilizing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iteratively improve integration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for SQL Server databases, which resulted in a significant reduction in query execution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technical documentation for integration designs and best practices, ensuring compliance with industry standards and facilitating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legacy applications to </w:t>
      </w:r>
      <w:r w:rsidRPr="00C3688B">
        <w:rPr>
          <w:rFonts w:ascii="Arial" w:hAnsi="Arial" w:cs="Arial"/>
          <w:b/>
          <w:color w:val="424242" w:themeColor="text1" w:themeShade="BF"/>
          <w:sz w:val="20"/>
          <w:szCs w:val="20"/>
        </w:rPr>
        <w:t xml:space="preserve">IBM Cloud Pak for Integration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enabling hybrid deployment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rigorous unit and integration testing via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reliability and functionality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integration patterns and technical best practices,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stakeholder meetings to gather requirements and provide feedback on integration designs, ensuring alignment with business goals and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integration of real-time data feeds from </w:t>
      </w:r>
      <w:r w:rsidRPr="00C3688B">
        <w:rPr>
          <w:rFonts w:ascii="Arial" w:hAnsi="Arial" w:cs="Arial"/>
          <w:b/>
          <w:color w:val="424242" w:themeColor="text1" w:themeShade="BF"/>
          <w:sz w:val="20"/>
          <w:szCs w:val="20"/>
        </w:rPr>
        <w:t xml:space="preserve">SAP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Oracle Notification Service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operational agility.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integration solutions focusing on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web services, enabling consistent and scalable data interchange.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 Server Integration Services (SSIS)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design ETL processes, ensuring efficient data handling and transfer across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unit and functional tests using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components, significantly reducing defect rates during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solutions to track performance metrics of integrations, leading to a proactive approach towards system optimizations.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complex data migrations from legacy systems to modern architecture, using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Microsoft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establishment of best practices for database design and query optimization, reducing load times across key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integration environments in cloud platforms, ensuring the deployments adhered to security and compliance guidelines.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system integration workflows using </w:t>
      </w:r>
      <w:r w:rsidRPr="00C3688B">
        <w:rPr>
          <w:rFonts w:ascii="Arial" w:hAnsi="Arial" w:cs="Arial"/>
          <w:b/>
          <w:bCs/>
          <w:color w:val="424242" w:themeColor="text1" w:themeShade="BF"/>
          <w:sz w:val="20"/>
        </w:rPr>
        <w:t xml:space="preserve">Web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XML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facilitating seamless application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analysis and troubleshooting for integration errors,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log analysis and debugging.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documentation of microservices architecture, promoting reusable components and efficient system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ensuring timely delivery of project milestones and facilitating continuous integration of software changes.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security team to implement best practices for data protection in line with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enhancing overall application security.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