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results-driven Senior .NET Developer with over 8 years of experience in designing and implementing scalable applications using .NET technologies. Proven expertise in API development, middleware services, and database management. Dedicated to agile methodologies and continuous improvement to deliver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Framework, ASP.NET Core,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MS-SQL,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Visual Studio,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API Development, SOAP,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Middleware, Service-Oriented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w:t>
      </w:r>
      <w:r w:rsidRPr="00C3688B">
        <w:rPr>
          <w:rFonts w:ascii="Arial" w:hAnsi="Arial" w:cs="Arial"/>
          <w:color w:val="424242" w:themeColor="text1" w:themeShade="BF"/>
          <w:sz w:val="20"/>
          <w:szCs w:val="20"/>
        </w:rPr>
        <w:t xml:space="preserve"> Azure, AWS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middleware services using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system integrations via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methods for optimized data handling with </w:t>
      </w:r>
      <w:r w:rsidRPr="00C3688B">
        <w:rPr>
          <w:rFonts w:ascii="Arial" w:hAnsi="Arial" w:cs="Arial"/>
          <w:b/>
          <w:color w:val="424242" w:themeColor="text1" w:themeShade="BF"/>
          <w:sz w:val="20"/>
          <w:szCs w:val="20"/>
        </w:rPr>
        <w:t xml:space="preserve">MS-SQL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improving data retrieval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an Agile team in the development of web applications,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ensuring continuous delivery and integration practices that adhered to DevOps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RESTful services to facilitate communication between frontend applications and backend systems, employing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validation of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existing middleware architecture, migrating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performance and maintainability, decreasing system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WinForms applications, enhancing user interaction with dynamic UI components and improved data management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database design and optimization strategies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stored procedures, leading to a significant boost in transaction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unit tests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and reduce defect rates subsequently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peer code reviews to enhance software quality and mentor junior developers, increasing team productive output by streamlining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manage project deliverables and timelines, ensuring alignment with client expectations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infrastructure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deployment, increasing accessibility and reducing hosting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direction in system architecture discussions,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reporting solutions using </w:t>
      </w:r>
      <w:r w:rsidRPr="00C3688B">
        <w:rPr>
          <w:rFonts w:ascii="Arial" w:hAnsi="Arial" w:cs="Arial"/>
          <w:b/>
          <w:color w:val="424242" w:themeColor="text1" w:themeShade="BF"/>
          <w:sz w:val="20"/>
          <w:szCs w:val="20"/>
        </w:rPr>
        <w:t xml:space="preserve">SSRS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supporting enhanced decision-making for clients across various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define project requirements and deliverables, ensuring that solutions align with business objectives in a timely manner.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50% increase in team productivity by automating repetitive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endpoints and documented protocols for internal services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easier integration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manage project backlogs and delivered incremental improvements in software functionalities based on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data warehousing solutions with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efficiency for superior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functionalities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responsiveness across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software development, managing multiple branches and ensuring robust code integration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modernizing technology stacks and enhancing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system analysis to identify potential bottlenecks, proposing architectural enhancements to optimize application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best practices and scalable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components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responsive design initiatives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small-scale projects through all phases of the software development lifecycle, from requirements gathering to deployment,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debugging, and optimizing application performance by analyzing logs and metrics to ensure optimal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Familiarity with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legacy systems integration methodologies ensured smooth transitions and minimal disruptions during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valuable insights during team meetings regarding code efficiency and optimization strategies, mentoring peers on best practices for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WinForms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unit testing frameworks such as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stability in development cycles, minimizing regression issues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software solutions that met critical deadlines and client expectations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