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Developer with over 8 years of extensive experience in software development, specializing in the .NET framework, cloud technologies, and database development. Proven expertise in delivering high-quality software solutions for complex technical challenges, mentoring junior developers, and collaborating within cross-functional teams to achieve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 4+, Entity Framework,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API Management,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SDLC, User Acceptance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IIS, Docker,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adhering to industry best practices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 Software Development Life Cycle (SDLC) processes, ensuring seamless progression from requirements gathering through deployment for numerous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crafting stored procedures to enhance data management and retrieval times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streamlining application workflows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performing code reviews and providing constructive feedback on architecture decisions resulting in enhanced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managers and UX designers to translate business requirements into technical specifications, ensuring user-centered design principles were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unit tests and deployment scripts for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interaction between client and server applications, improving data exchange and responsiveness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procedures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Acceptance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integrity and quality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server environment, optimizing application hosting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fostering team collaboration and transparency during project iterations, improving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defects using a comprehensive bug tracking system, escalating critical issues to development teams for swift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promoting better portability and resource management among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business intelligence tools to enhance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 commitment to code quality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SDLC, from requirement analysis to production support, ensuring systematic execution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scripts and stored procedures, improving database performance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with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data exchange and 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participated in functional testing phases to validate application lifecycle integrity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practices, contributing to sprint planning and reviews to enhance workflow efficiency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cross-functional teams to align business goals with technical solutions, resulting in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version integrity and collaborate within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combining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interfaces, focused on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adopt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initiated troubleshooting sessions to enhance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to optimize web application service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drafting and documentation of user requirements, ensuring clarity of purpose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running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supporting QA processes, highlighting a commitment to software quality assurance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and code reviews, promoting knowledge sharing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Decorated project work using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presentation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training and onboarding of new developers, instilling vital coding practices and organizational policies.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