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and detail-oriented Senior Software Engineer skilled in designing robust software architectures and leading development teams across various projects. Proven ability in managing software development lifecycle, utilizing Agile methodologies, and conducting effective unit testing with extensive knowledge in .NET, C#, Azure, and various database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ASP.NET,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Azure SQL, MS SQL Server,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Visual Studio, Git, JIRA,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Documentation:</w:t>
      </w:r>
      <w:r w:rsidRPr="00C3688B">
        <w:rPr>
          <w:rFonts w:ascii="Arial" w:hAnsi="Arial" w:cs="Arial"/>
          <w:color w:val="424242" w:themeColor="text1" w:themeShade="BF"/>
          <w:sz w:val="20"/>
          <w:szCs w:val="20"/>
        </w:rPr>
        <w:t xml:space="preserve"> UML, Visio, PowerPoint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Unit Testing, Integration Testing, Troubleshooting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scalable RESTful web services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Azure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efficient data storage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an enterprise-level application leveraging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cross-functional team in agile project workflows,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 and task management to streamline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database schema migrations for </w:t>
      </w:r>
      <w:r w:rsidRPr="00C3688B">
        <w:rPr>
          <w:rFonts w:ascii="Arial" w:hAnsi="Arial" w:cs="Arial"/>
          <w:b/>
          <w:color w:val="424242" w:themeColor="text1" w:themeShade="BF"/>
          <w:sz w:val="20"/>
          <w:szCs w:val="20"/>
        </w:rPr>
        <w:t xml:space="preserve">MS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involving </w:t>
      </w:r>
      <w:r w:rsidRPr="00C3688B">
        <w:rPr>
          <w:rFonts w:ascii="Arial" w:hAnsi="Arial" w:cs="Arial"/>
          <w:b/>
          <w:color w:val="424242" w:themeColor="text1" w:themeShade="BF"/>
          <w:sz w:val="20"/>
          <w:szCs w:val="20"/>
        </w:rPr>
        <w:t xml:space="preserve">stored procedures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which reduced bug reports by 25% after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speeding up software deployments and system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key components of a multi-tenant SaaS application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achieving a strong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and conducted technical training workshops on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improving team collaboration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the use of </w:t>
      </w:r>
      <w:r w:rsidRPr="00C3688B">
        <w:rPr>
          <w:rFonts w:ascii="Arial" w:hAnsi="Arial" w:cs="Arial"/>
          <w:b/>
          <w:color w:val="424242" w:themeColor="text1" w:themeShade="BF"/>
          <w:sz w:val="20"/>
          <w:szCs w:val="20"/>
        </w:rPr>
        <w:t xml:space="preserve">Visio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impactful documentation which enhanced clarity in the software development process and architecture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and translate them into technical specifications for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via profiling and tuning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resulting in a 20% increase in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to ensure adherence to coding standards and best practices in using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repositories.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troubleshooting and debugging sessions for existing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leading to enhanced reliability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cloud infrastructure teams to deploy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resiliency of our software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to define technical requirements and project scope for numerous web applications built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developed, and maintained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implementing complex </w:t>
      </w:r>
      <w:r w:rsidRPr="00C3688B">
        <w:rPr>
          <w:rFonts w:ascii="Arial" w:hAnsi="Arial" w:cs="Arial"/>
          <w:b/>
          <w:bCs/>
          <w:color w:val="424242" w:themeColor="text1" w:themeShade="BF"/>
          <w:sz w:val="20"/>
        </w:rPr>
        <w:t xml:space="preserve">queries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stored procedures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implementing Agile methodologies, enhancing project visibility, allowing for more effective stakeholder engagement and resource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 transition to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streamlined application performance and reduced deployment times by implementing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frameworks using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code quality and reduced defect rates ahead of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microservices architecture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managing container orchestration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using tools such as </w:t>
      </w:r>
      <w:r w:rsidRPr="00C3688B">
        <w:rPr>
          <w:rFonts w:ascii="Arial" w:hAnsi="Arial" w:cs="Arial"/>
          <w:b/>
          <w:bCs/>
          <w:color w:val="424242" w:themeColor="text1" w:themeShade="BF"/>
          <w:sz w:val="20"/>
        </w:rPr>
        <w:t xml:space="preserve">Visio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PowerPoint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communicate architectural and design decisions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Functioned as a mentor to junior developers, providing guidance in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actively to the design and implementation of software solutions for identity and access management systems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client-side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applications, maintaining best practices in coding standards and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bug-fixing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for existing applications, boosting reliability and reducing downtime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formulation of system architecture specifications that align with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methodologies and stakeholder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practices, including </w:t>
      </w:r>
      <w:r w:rsidRPr="00C3688B">
        <w:rPr>
          <w:rFonts w:ascii="Arial" w:hAnsi="Arial" w:cs="Arial"/>
          <w:b/>
          <w:bCs/>
          <w:color w:val="424242" w:themeColor="text1" w:themeShade="BF"/>
          <w:sz w:val="20"/>
        </w:rPr>
        <w:t xml:space="preserve">integration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software deliverables met high-quality standards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specifications employing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diagrams, leading to improved development workflows and better team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continuous integration and deployment strategies across various platforms leveraging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