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developing scalable applications using modern technologies. Proficient in .NET, React, Angular, and cloud platforms, with a strong emphasis on best practices, performance,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Jest,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MVC pattern, Cloud-native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and improving scalability for a client’s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full-featured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40% enhancement in user experience and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and reducing costs by 25%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application layers, optimizing data access speeds by up to 50% through effective indexing practices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continuous integration for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single-page applications, enhancing end-user responsiveness and reducing load times by leveraging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from scratch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documentation, improving integration efficiency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the development team, resulting in improved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performance that meets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 and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which ensured data integrity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CSS, which improved user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methodology meetings including sprint planning and retrospectives, effectively coordinating with stakeholders to ensure project alignment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serverless computing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availability and scalability for event-driven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for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time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 microservices-based architecture by refactoring monolithic applications into decoupled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and maintain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 with multiple client applications,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flagging issues early in the development cycle to ensure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data retrieval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by 30% and ensuring fast data access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APIs to extend application functionality, improving data synchronization between different platforms and service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project updates and technical information to stakeholders, facilitating informed decision-making based on data analytics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repository management, enhancing collaboration within the development team and reducing integration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reporting efficiency and data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processes, including peer reviews and unit testing, to enhance code quality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iteration planning sessions to prioritize technical tasks and collaborate effectively with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by providing bug fixes and enhancements, ensuring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project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clear roadmap of project progress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onboarding new developers and enhancing team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company’s knowledge base by documenting resolutions to common technical issues and best practice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