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background in architecture and development, specializing in .NET technologies, Azure cloud solutions, and Angular web applications. Proven track record in delivering scalable and secure software solutions, mentoring development teams, and optimizing application performance. Skilled in designing complex data architectures and implementing DevOps practices for continuous integration and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SQL, TypeScript,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ASP.NET, Angular, Entity Framework,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Azure App Services, Azure Functions, Azure Kubernetes Service, Azure DevOps, Azure SQL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Cosmos DB, Azure Data Lake,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Azure DevOps, Git,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Azure Active Directory, OAuth 2.0, JWT, RBAC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Analytics Tools:</w:t>
      </w:r>
      <w:r w:rsidRPr="00C3688B">
        <w:rPr>
          <w:rFonts w:ascii="Arial" w:hAnsi="Arial" w:cs="Arial"/>
          <w:color w:val="424242" w:themeColor="text1" w:themeShade="BF"/>
          <w:sz w:val="20"/>
          <w:szCs w:val="20"/>
        </w:rPr>
        <w:t xml:space="preserve"> Azure Monitor, Application Insights, Log Analytics, Azure Data Factory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cloud-native applications using </w:t>
      </w:r>
      <w:r w:rsidRPr="00C3688B">
        <w:rPr>
          <w:rFonts w:ascii="Arial" w:hAnsi="Arial" w:cs="Arial"/>
          <w:b/>
          <w:color w:val="424242" w:themeColor="text1" w:themeShade="BF"/>
          <w:sz w:val="20"/>
          <w:szCs w:val="20"/>
        </w:rPr>
        <w:t xml:space="preserve">Azure App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Kubernetes Service (AKS)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in response to demand fluctuations.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design sessions to define end-to-end solutions employing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best practices for performance and security across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translate complex business requirements into technical specifications, optimizing the user experience with modern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backend services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microservices architecture principles and RESTful API designs for robust data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automated testing and deployment processes to enhance software delivery speed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best practices by implementing </w:t>
      </w:r>
      <w:r w:rsidRPr="00C3688B">
        <w:rPr>
          <w:rFonts w:ascii="Arial" w:hAnsi="Arial" w:cs="Arial"/>
          <w:b/>
          <w:color w:val="424242" w:themeColor="text1" w:themeShade="BF"/>
          <w:sz w:val="20"/>
          <w:szCs w:val="20"/>
        </w:rPr>
        <w:t xml:space="preserve">Azure 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 mechanisms, to ensure access control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code and architecture regularly, providing mentorship to junior developers on advanced </w:t>
      </w:r>
      <w:r w:rsidRPr="00C3688B">
        <w:rPr>
          <w:rFonts w:ascii="Arial" w:hAnsi="Arial" w:cs="Arial"/>
          <w:b/>
          <w:color w:val="424242" w:themeColor="text1" w:themeShade="BF"/>
          <w:sz w:val="20"/>
          <w:szCs w:val="20"/>
        </w:rPr>
        <w:t xml:space="preserve">.NET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detailed monitoring and logging strategies using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data solutions leveraging </w:t>
      </w:r>
      <w:r w:rsidRPr="00C3688B">
        <w:rPr>
          <w:rFonts w:ascii="Arial" w:hAnsi="Arial" w:cs="Arial"/>
          <w:b/>
          <w:color w:val="424242" w:themeColor="text1" w:themeShade="BF"/>
          <w:sz w:val="20"/>
          <w:szCs w:val="20"/>
        </w:rPr>
        <w:t xml:space="preserve">Azure 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Cosmos 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managing data migrations and implementing efficient data retrieval strategies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pipelines with </w:t>
      </w:r>
      <w:r w:rsidRPr="00C3688B">
        <w:rPr>
          <w:rFonts w:ascii="Arial" w:hAnsi="Arial" w:cs="Arial"/>
          <w:b/>
          <w:color w:val="424242" w:themeColor="text1" w:themeShade="BF"/>
          <w:sz w:val="20"/>
          <w:szCs w:val="20"/>
        </w:rPr>
        <w:t xml:space="preserve">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flow and transformation in cloud-based data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and maintain consistent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cross-functional agile teams, fostering collaboration and knowledge sharing for improved project outcomes and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performance monitoring strategies through </w:t>
      </w:r>
      <w:r w:rsidRPr="00C3688B">
        <w:rPr>
          <w:rFonts w:ascii="Arial" w:hAnsi="Arial" w:cs="Arial"/>
          <w:b/>
          <w:color w:val="424242" w:themeColor="text1" w:themeShade="BF"/>
          <w:sz w:val="20"/>
          <w:szCs w:val="20"/>
        </w:rPr>
        <w:t xml:space="preserve">Log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Synapse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data analysis and visualization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secure application access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applications, aligning security practices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high-performance solutions aligned with client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teams to deliver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applications, increasing engagement through quality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tools like </w:t>
      </w:r>
      <w:r w:rsidRPr="00C3688B">
        <w:rPr>
          <w:rFonts w:ascii="Arial" w:hAnsi="Arial" w:cs="Arial"/>
          <w:b/>
          <w:bCs/>
          <w:color w:val="424242" w:themeColor="text1" w:themeShade="BF"/>
          <w:sz w:val="20"/>
        </w:rPr>
        <w:t xml:space="preserve">Application Insights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application behavior, leading to a 30% reduction in error rates across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managed migrations on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data persistence solutions, ensuring integrity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CI/CD processes to automate testing and deployment, reducing release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design discussions to promote clean coding principles and optimal use of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ORM solutions within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various cloud storage solutions such as </w:t>
      </w:r>
      <w:r w:rsidRPr="00C3688B">
        <w:rPr>
          <w:rFonts w:ascii="Arial" w:hAnsi="Arial" w:cs="Arial"/>
          <w:b/>
          <w:bCs/>
          <w:color w:val="424242" w:themeColor="text1" w:themeShade="BF"/>
          <w:sz w:val="20"/>
        </w:rPr>
        <w:t xml:space="preserve">Azure Blob Storage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store and serve files efficiently, reducing costs and improving retrieval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team in building user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secure user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lifecycle of software creation, applying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pipelines and increasing code quality metrics across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harnessing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modernize service offerings while ensuring minimal downtime during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stakeholder meetings to discuss application performance monitoring with tools like </w:t>
      </w:r>
      <w:r w:rsidRPr="00C3688B">
        <w:rPr>
          <w:rFonts w:ascii="Arial" w:hAnsi="Arial" w:cs="Arial"/>
          <w:b/>
          <w:bCs/>
          <w:color w:val="424242" w:themeColor="text1" w:themeShade="BF"/>
          <w:sz w:val="20"/>
        </w:rPr>
        <w:t xml:space="preserve">Azure Monitor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observability.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