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29FC546" w14:textId="5BB29FDF" w:rsidR="007D6A1F" w:rsidRPr="00C3688B" w:rsidRDefault="00AF4025"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Deanthony Reed</w:t>
      </w:r>
    </w:p>
    <w:p w14:paraId="065FE965" w14:textId="77BAB41D" w:rsidR="009A07E1" w:rsidRPr="00C3688B" w:rsidRDefault="002947E3"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 xml:space="preserve">Senior Data Scientist</w:t>
      </w:r>
    </w:p>
    <w:p w14:paraId="4CADFDA6" w14:textId="24A1636B" w:rsidR="00DC6247" w:rsidRPr="00E31B6D" w:rsidRDefault="008D1EF3" w:rsidP="00FC5319">
      <w:pPr>
        <w:tabs>
          <w:tab w:val="right" w:pos="10080"/>
        </w:tabs>
        <w:ind w:left="-180" w:right="-414" w:hanging="180"/>
        <w:jc w:val="center"/>
        <w:rPr>
          <w:rFonts w:eastAsia="Arial Unicode MS" w:cs="Arial"/>
          <w:color w:val="424242" w:themeColor="text1" w:themeShade="BF"/>
          <w:sz w:val="20"/>
          <w:szCs w:val="20"/>
        </w:rPr>
      </w:pPr>
      <w:r w:rsidRPr="008D1EF3">
        <w:rPr>
          <w:rFonts w:eastAsia="Arial Unicode MS" w:cs="Arial"/>
          <w:color w:val="424242" w:themeColor="text1" w:themeShade="BF"/>
          <w:sz w:val="20"/>
          <w:szCs w:val="20"/>
        </w:rPr>
        <w:t>McDonough</w:t>
      </w:r>
      <w:r w:rsidR="00912978">
        <w:rPr>
          <w:rFonts w:eastAsia="Arial Unicode MS" w:cs="Arial"/>
          <w:color w:val="424242" w:themeColor="text1" w:themeShade="BF"/>
          <w:sz w:val="20"/>
          <w:szCs w:val="20"/>
        </w:rPr>
        <w:t>, G</w:t>
      </w:r>
      <w:r w:rsidR="00E31B6D" w:rsidRPr="00E31B6D">
        <w:rPr>
          <w:rFonts w:eastAsia="Arial Unicode MS" w:cs="Arial"/>
          <w:color w:val="424242" w:themeColor="text1" w:themeShade="BF"/>
          <w:sz w:val="20"/>
          <w:szCs w:val="20"/>
        </w:rPr>
        <w:t>A</w:t>
      </w:r>
      <w:r w:rsidR="00DC6247" w:rsidRPr="00E31B6D">
        <w:rPr>
          <w:rFonts w:eastAsia="Arial Unicode MS" w:cs="Arial"/>
          <w:color w:val="424242" w:themeColor="text1" w:themeShade="BF"/>
          <w:sz w:val="20"/>
          <w:szCs w:val="20"/>
        </w:rPr>
        <w:t xml:space="preserve">, </w:t>
      </w:r>
      <w:r w:rsidR="00912978">
        <w:rPr>
          <w:rFonts w:eastAsia="Arial Unicode MS" w:cs="Arial"/>
          <w:color w:val="424242" w:themeColor="text1" w:themeShade="BF"/>
          <w:sz w:val="20"/>
          <w:szCs w:val="20"/>
        </w:rPr>
        <w:t>30</w:t>
      </w:r>
      <w:r>
        <w:rPr>
          <w:rFonts w:eastAsia="Arial Unicode MS" w:cs="Arial"/>
          <w:color w:val="424242" w:themeColor="text1" w:themeShade="BF"/>
          <w:sz w:val="20"/>
          <w:szCs w:val="20"/>
        </w:rPr>
        <w:t>25</w:t>
      </w:r>
      <w:r w:rsidR="00912978">
        <w:rPr>
          <w:rFonts w:eastAsia="Arial Unicode MS" w:cs="Arial"/>
          <w:color w:val="424242" w:themeColor="text1" w:themeShade="BF"/>
          <w:sz w:val="20"/>
          <w:szCs w:val="20"/>
        </w:rPr>
        <w:t>2</w:t>
      </w:r>
      <w:r w:rsidR="00DC6247" w:rsidRPr="00E31B6D">
        <w:rPr>
          <w:rFonts w:eastAsia="Arial Unicode MS" w:cs="Arial"/>
          <w:color w:val="424242" w:themeColor="text1" w:themeShade="BF"/>
          <w:sz w:val="20"/>
          <w:szCs w:val="20"/>
        </w:rPr>
        <w:t xml:space="preserve"> | </w:t>
      </w:r>
      <w:r w:rsidR="00B7317B" w:rsidRPr="00B7317B">
        <w:rPr>
          <w:rFonts w:eastAsia="Arial Unicode MS" w:cs="Arial"/>
          <w:color w:val="424242" w:themeColor="text1" w:themeShade="BF"/>
          <w:sz w:val="20"/>
          <w:szCs w:val="20"/>
        </w:rPr>
        <w:t>(341) 209-0980</w:t>
      </w:r>
      <w:r w:rsidR="00B7317B">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8" w:history="1">
        <w:r w:rsidR="00217878">
          <w:rPr>
            <w:rStyle w:val="Hyperlink"/>
            <w:sz w:val="20"/>
            <w:szCs w:val="20"/>
          </w:rPr>
          <w:t>dean</w:t>
        </w:r>
        <w:r w:rsidR="00912978" w:rsidRPr="00EF2370">
          <w:rPr>
            <w:rStyle w:val="Hyperlink"/>
            <w:sz w:val="20"/>
            <w:szCs w:val="20"/>
          </w:rPr>
          <w:t>reed</w:t>
        </w:r>
        <w:r w:rsidR="00217878">
          <w:rPr>
            <w:rStyle w:val="Hyperlink"/>
            <w:sz w:val="20"/>
            <w:szCs w:val="20"/>
          </w:rPr>
          <w:t>.dev</w:t>
        </w:r>
        <w:r w:rsidR="00912978" w:rsidRPr="00EF2370">
          <w:rPr>
            <w:rStyle w:val="Hyperlink"/>
            <w:sz w:val="20"/>
            <w:szCs w:val="20"/>
          </w:rPr>
          <w:t>420@gmail.com</w:t>
        </w:r>
      </w:hyperlink>
      <w:r w:rsidR="00C129C1">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Data Scientist with over 11 years of experience in leveraging advanced analytics and machine learning to derive actionable insights from complex datasets. Proven expertise in developing propensity models and optimizing marketing strategies. Skilled in transforming data into strategic solutions that drive business values across various industries.</w:t>
      </w:r>
      <w:r w:rsidR="006943C8" w:rsidRPr="00C3688B">
        <w:rPr>
          <w:rFonts w:cs="Arial"/>
          <w:iCs/>
          <w:color w:val="424242" w:themeColor="text1" w:themeShade="BF"/>
          <w:sz w:val="20"/>
        </w:rPr>
        <w:t/>
      </w:r>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t xml:space="preserve">Programming Languages:</w:t>
      </w:r>
      <w:r w:rsidRPr="00C3688B">
        <w:rPr>
          <w:rFonts w:ascii="Arial" w:hAnsi="Arial" w:cs="Arial"/>
          <w:color w:val="424242" w:themeColor="text1" w:themeShade="BF"/>
          <w:sz w:val="20"/>
          <w:szCs w:val="20"/>
        </w:rPr>
        <w:t xml:space="preserve"> Python, R, SQL, Java, JavaScript, SAS, Julia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t xml:space="preserve">Data Analysis &amp; Machine Learning:</w:t>
      </w:r>
      <w:r w:rsidRPr="00C3688B">
        <w:rPr>
          <w:rFonts w:ascii="Arial" w:hAnsi="Arial" w:cs="Arial"/>
          <w:color w:val="424242" w:themeColor="text1" w:themeShade="BF"/>
          <w:sz w:val="20"/>
          <w:szCs w:val="20"/>
        </w:rPr>
        <w:t xml:space="preserve"> Pandas, NumPy, SciPy, Scikit-learn, TensorFlow, Keras, Matplotlib, Seaborn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t xml:space="preserve">Statistical Techniques:</w:t>
      </w:r>
      <w:r w:rsidRPr="00C3688B">
        <w:rPr>
          <w:rFonts w:ascii="Arial" w:hAnsi="Arial" w:cs="Arial"/>
          <w:color w:val="424242" w:themeColor="text1" w:themeShade="BF"/>
          <w:sz w:val="20"/>
          <w:szCs w:val="20"/>
        </w:rPr>
        <w:t xml:space="preserve"> Hypothesis Testing, Regression Analysis, Time Series Analysis, A/B Testing, Survival Analysis, Principal Component Analysis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t xml:space="preserve">Data Visualization:</w:t>
      </w:r>
      <w:r w:rsidRPr="00C3688B">
        <w:rPr>
          <w:rFonts w:ascii="Arial" w:hAnsi="Arial" w:cs="Arial"/>
          <w:color w:val="424242" w:themeColor="text1" w:themeShade="BF"/>
          <w:sz w:val="20"/>
          <w:szCs w:val="20"/>
        </w:rPr>
        <w:t xml:space="preserve"> Tableau, Power BI, Matplotlib, ggplot, D3.js, Plotly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t xml:space="preserve">Database Technologies:</w:t>
      </w:r>
      <w:r w:rsidRPr="00C3688B">
        <w:rPr>
          <w:rFonts w:ascii="Arial" w:hAnsi="Arial" w:cs="Arial"/>
          <w:color w:val="424242" w:themeColor="text1" w:themeShade="BF"/>
          <w:sz w:val="20"/>
          <w:szCs w:val="20"/>
        </w:rPr>
        <w:t xml:space="preserve"> MySQL, PostgreSQL, MongoDB, Microsoft SQL Server, BigQuery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t xml:space="preserve">Cloud &amp; Deployment:</w:t>
      </w:r>
      <w:r w:rsidRPr="00C3688B">
        <w:rPr>
          <w:rFonts w:ascii="Arial" w:hAnsi="Arial" w:cs="Arial"/>
          <w:color w:val="424242" w:themeColor="text1" w:themeShade="BF"/>
          <w:sz w:val="20"/>
          <w:szCs w:val="20"/>
        </w:rPr>
        <w:t xml:space="preserve"> AWS, Azure, Google Cloud Platform, Docker, Kubernetes, Apache Spark</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4A2E0505" w:rsidR="00893C76" w:rsidRPr="00705207" w:rsidRDefault="00AF4025" w:rsidP="00705207">
      <w:pPr>
        <w:tabs>
          <w:tab w:val="right" w:pos="10710"/>
        </w:tabs>
        <w:spacing w:line="252" w:lineRule="auto"/>
        <w:ind w:right="90"/>
        <w:rPr>
          <w:rFonts w:eastAsia="Cambria" w:cs="Arial"/>
          <w:color w:val="424242" w:themeColor="text1" w:themeShade="BF"/>
          <w:sz w:val="21"/>
          <w:szCs w:val="21"/>
        </w:rPr>
      </w:pPr>
      <w:r>
        <w:rPr>
          <w:rFonts w:eastAsia="Cambria" w:cs="Arial"/>
          <w:b/>
          <w:color w:val="424242" w:themeColor="text1" w:themeShade="BF"/>
          <w:sz w:val="24"/>
          <w:szCs w:val="24"/>
        </w:rPr>
        <w:t>MojoTech, Providence, RI, 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2947E3">
        <w:rPr>
          <w:rFonts w:eastAsia="Cambria" w:cs="Arial"/>
          <w:color w:val="424242" w:themeColor="text1" w:themeShade="BF"/>
          <w:sz w:val="21"/>
          <w:szCs w:val="21"/>
        </w:rPr>
        <w:t xml:space="preserve"> </w:t>
      </w:r>
      <w:r w:rsidR="002947E3">
        <w:rPr>
          <w:rFonts w:cs="Arial"/>
          <w:b/>
          <w:bCs/>
          <w:color w:val="424242" w:themeColor="text1" w:themeShade="BF"/>
          <w:sz w:val="20"/>
        </w:rPr>
        <w:t xml:space="preserve">Senior Data Scientist</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Apr</w:t>
      </w:r>
      <w:r w:rsidR="00E31B6D">
        <w:rPr>
          <w:rFonts w:eastAsia="Cambria" w:cs="Arial"/>
          <w:color w:val="424242" w:themeColor="text1" w:themeShade="BF"/>
          <w:sz w:val="21"/>
          <w:szCs w:val="21"/>
        </w:rPr>
        <w:t xml:space="preserve"> </w:t>
      </w:r>
      <w:r w:rsidR="00102A0A" w:rsidRPr="00C3688B">
        <w:rPr>
          <w:rFonts w:eastAsia="Cambria" w:cs="Arial"/>
          <w:color w:val="424242" w:themeColor="text1" w:themeShade="BF"/>
          <w:sz w:val="21"/>
          <w:szCs w:val="21"/>
        </w:rPr>
        <w:t>2020 – Current</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predictive </w:t>
      </w:r>
      <w:r w:rsidRPr="00C3688B">
        <w:rPr>
          <w:rFonts w:ascii="Arial" w:hAnsi="Arial" w:cs="Arial"/>
          <w:b/>
          <w:color w:val="424242" w:themeColor="text1" w:themeShade="BF"/>
          <w:sz w:val="20"/>
          <w:szCs w:val="20"/>
        </w:rPr>
        <w:t xml:space="preserve">models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integrating </w:t>
      </w:r>
      <w:r w:rsidRPr="00C3688B">
        <w:rPr>
          <w:rFonts w:ascii="Arial" w:hAnsi="Arial" w:cs="Arial"/>
          <w:b/>
          <w:color w:val="424242" w:themeColor="text1" w:themeShade="BF"/>
          <w:sz w:val="20"/>
          <w:szCs w:val="20"/>
        </w:rPr>
        <w:t xml:space="preserve">machine learning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techniques, driving optimization strategies for targeted marketing campaigns that improved customer engagement over various channels significantly in diverse industries.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w:t>
      </w:r>
      <w:r w:rsidRPr="00C3688B">
        <w:rPr>
          <w:rFonts w:ascii="Arial" w:hAnsi="Arial" w:cs="Arial"/>
          <w:b/>
          <w:color w:val="424242" w:themeColor="text1" w:themeShade="BF"/>
          <w:sz w:val="20"/>
          <w:szCs w:val="20"/>
        </w:rPr>
        <w:t xml:space="preserve">A/B testing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frameworks utilizing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large datasets, enabling teams to develop data-driven insights while ensuring accuracy and reliability of high-impact business strategies.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Pandas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NumPy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extensive data cleaning and preprocessing, handling missing data and outliers to support robust analytics processes and derive actionable insights for marketing effectiveness.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and business leaders to translate complex analytical results into straightforward strategies using </w:t>
      </w:r>
      <w:r w:rsidRPr="00C3688B">
        <w:rPr>
          <w:rFonts w:ascii="Arial" w:hAnsi="Arial" w:cs="Arial"/>
          <w:b/>
          <w:color w:val="424242" w:themeColor="text1" w:themeShade="BF"/>
          <w:sz w:val="20"/>
          <w:szCs w:val="20"/>
        </w:rPr>
        <w:t xml:space="preserve">Tableau</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Power BI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enhanced visualization and reporting.</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statistical analyses and modeling such as </w:t>
      </w:r>
      <w:r w:rsidRPr="00C3688B">
        <w:rPr>
          <w:rFonts w:ascii="Arial" w:hAnsi="Arial" w:cs="Arial"/>
          <w:b/>
          <w:color w:val="424242" w:themeColor="text1" w:themeShade="BF"/>
          <w:sz w:val="20"/>
          <w:szCs w:val="20"/>
        </w:rPr>
        <w:t xml:space="preserve">logistic regression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informed decision-making and improving operational effectiveness in marketing initiatives across various campaigns.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Ensured data integrity and compliance with </w:t>
      </w:r>
      <w:r w:rsidRPr="00C3688B">
        <w:rPr>
          <w:rFonts w:ascii="Arial" w:hAnsi="Arial" w:cs="Arial"/>
          <w:b/>
          <w:color w:val="424242" w:themeColor="text1" w:themeShade="BF"/>
          <w:sz w:val="20"/>
          <w:szCs w:val="20"/>
        </w:rPr>
        <w:t xml:space="preserve">GDPR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regulations, maintaining high ethical standards for customer data usage while fostering an environment of transparency and accountability across teams.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custom dashboards with </w:t>
      </w:r>
      <w:r w:rsidRPr="00C3688B">
        <w:rPr>
          <w:rFonts w:ascii="Arial" w:hAnsi="Arial" w:cs="Arial"/>
          <w:b/>
          <w:color w:val="424242" w:themeColor="text1" w:themeShade="BF"/>
          <w:sz w:val="20"/>
          <w:szCs w:val="20"/>
        </w:rPr>
        <w:t xml:space="preserve">Tableau</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showcasing customer behavior insights and campaign performances, empowering stakeholders to make informed decisions leveraging real-time analytics.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weekly </w:t>
      </w:r>
      <w:r w:rsidRPr="00C3688B">
        <w:rPr>
          <w:rFonts w:ascii="Arial" w:hAnsi="Arial" w:cs="Arial"/>
          <w:b/>
          <w:color w:val="424242" w:themeColor="text1" w:themeShade="BF"/>
          <w:sz w:val="20"/>
          <w:szCs w:val="20"/>
        </w:rPr>
        <w:t xml:space="preserve">scrum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meetings to improve team collaboration, utilizing </w:t>
      </w:r>
      <w:r w:rsidRPr="00C3688B">
        <w:rPr>
          <w:rFonts w:ascii="Arial" w:hAnsi="Arial" w:cs="Arial"/>
          <w:b/>
          <w:color w:val="424242" w:themeColor="text1" w:themeShade="BF"/>
          <w:sz w:val="20"/>
          <w:szCs w:val="20"/>
        </w:rPr>
        <w:t xml:space="preserve">Agile methodologies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manage project timelines and ensure alignment with business goals effectively.</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machine learning algorithms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into marketing technology platforms, enhancing the ability to predict customer behavior, driving strategy refinements, and significantly improving campaign performance metrics.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data analysts on best practices in statistical modeling and machine learning applications, promoting a culture of continuous learning and professional growth within the analytics team.</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Improved model performance through rigorous </w:t>
      </w:r>
      <w:r w:rsidRPr="00C3688B">
        <w:rPr>
          <w:rFonts w:ascii="Arial" w:hAnsi="Arial" w:cs="Arial"/>
          <w:b/>
          <w:color w:val="424242" w:themeColor="text1" w:themeShade="BF"/>
          <w:sz w:val="20"/>
          <w:szCs w:val="20"/>
        </w:rPr>
        <w:t xml:space="preserve">cross-validation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benchmarking against existing models, ensuring that predictive capabilities remained competitive and impactful for strategic initiatives in marketing efforts.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data engineering teams to design ETL workflows, ensuring timely updates to analytical models with the latest data through </w:t>
      </w:r>
      <w:r w:rsidRPr="00C3688B">
        <w:rPr>
          <w:rFonts w:ascii="Arial" w:hAnsi="Arial" w:cs="Arial"/>
          <w:b/>
          <w:color w:val="424242" w:themeColor="text1" w:themeShade="BF"/>
          <w:sz w:val="20"/>
          <w:szCs w:val="20"/>
        </w:rPr>
        <w:t xml:space="preserve">Apache Spark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scalability and efficiency.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E025ED" w:rsidR="00A15968" w:rsidRPr="00C3688B" w:rsidRDefault="00AF4025" w:rsidP="00253303">
      <w:pPr>
        <w:tabs>
          <w:tab w:val="right" w:pos="10800"/>
        </w:tabs>
        <w:spacing w:line="288" w:lineRule="auto"/>
        <w:rPr>
          <w:rFonts w:cs="Arial"/>
          <w:color w:val="424242" w:themeColor="text1" w:themeShade="BF"/>
          <w:sz w:val="20"/>
        </w:rPr>
      </w:pPr>
      <w:r>
        <w:rPr>
          <w:rFonts w:eastAsia="Cambria" w:cs="Arial"/>
          <w:b/>
          <w:color w:val="424242" w:themeColor="text1" w:themeShade="BF"/>
          <w:sz w:val="24"/>
          <w:szCs w:val="24"/>
        </w:rPr>
        <w:t>KMS Technology, Atlanta, GA</w:t>
      </w:r>
      <w:r w:rsidRPr="00C3688B">
        <w:rPr>
          <w:rFonts w:eastAsia="Cambria" w:cs="Arial"/>
          <w:color w:val="424242" w:themeColor="text1" w:themeShade="BF"/>
          <w:sz w:val="21"/>
          <w:szCs w:val="21"/>
        </w:rPr>
        <w:t xml:space="preserve"> </w:t>
      </w:r>
      <w:r w:rsidR="00102A0A" w:rsidRPr="00C3688B">
        <w:rPr>
          <w:rFonts w:eastAsia="Cambria" w:cs="Arial"/>
          <w:color w:val="424242" w:themeColor="text1" w:themeShade="BF"/>
          <w:sz w:val="21"/>
          <w:szCs w:val="21"/>
        </w:rPr>
        <w:t xml:space="preserve">- </w:t>
      </w:r>
      <w:r w:rsidR="008C658E">
        <w:rPr>
          <w:rFonts w:cs="Arial"/>
          <w:b/>
          <w:bCs/>
          <w:color w:val="424242" w:themeColor="text1" w:themeShade="BF"/>
          <w:sz w:val="20"/>
        </w:rPr>
        <w:t>Software</w:t>
      </w:r>
      <w:r w:rsidR="00102A0A" w:rsidRPr="00C3688B">
        <w:rPr>
          <w:rFonts w:cs="Arial"/>
          <w:b/>
          <w:bCs/>
          <w:color w:val="424242" w:themeColor="text1" w:themeShade="BF"/>
          <w:sz w:val="20"/>
        </w:rPr>
        <w:t xml:space="preserv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Jan</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predictive models leveraging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including </w:t>
      </w:r>
      <w:r w:rsidRPr="00C3688B">
        <w:rPr>
          <w:rFonts w:ascii="Arial" w:hAnsi="Arial" w:cs="Arial"/>
          <w:b/>
          <w:bCs/>
          <w:color w:val="424242" w:themeColor="text1" w:themeShade="BF"/>
          <w:sz w:val="20"/>
        </w:rPr>
        <w:t xml:space="preserve">decision trees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gradient boosting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identify key customer segments and optimize marketing strategies, resulting in increased return on investment.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query large datasets and perform in-depth analyses, identifying trends and insights that informed marketing strategies and improved customer acquisition efforts.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Incorporated </w:t>
      </w:r>
      <w:r w:rsidRPr="00C3688B">
        <w:rPr>
          <w:rFonts w:ascii="Arial" w:hAnsi="Arial" w:cs="Arial"/>
          <w:b/>
          <w:bCs/>
          <w:color w:val="424242" w:themeColor="text1" w:themeShade="BF"/>
          <w:sz w:val="20"/>
        </w:rPr>
        <w:t xml:space="preserve">statistical analyses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methodologies such as </w:t>
      </w:r>
      <w:r w:rsidRPr="00C3688B">
        <w:rPr>
          <w:rFonts w:ascii="Arial" w:hAnsi="Arial" w:cs="Arial"/>
          <w:b/>
          <w:bCs/>
          <w:color w:val="424242" w:themeColor="text1" w:themeShade="BF"/>
          <w:sz w:val="20"/>
        </w:rPr>
        <w:t xml:space="preserve">regression analysis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understand customer behavior patterns, enabling the implementation of targeted marketing campaigns with enhanced effectiveness.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obtain business requirements and translate data insights into actionable recommendations, enhancing team alignment on marketing strategies and initiatives.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executed </w:t>
      </w:r>
      <w:r w:rsidRPr="00C3688B">
        <w:rPr>
          <w:rFonts w:ascii="Arial" w:hAnsi="Arial" w:cs="Arial"/>
          <w:b/>
          <w:bCs/>
          <w:color w:val="424242" w:themeColor="text1" w:themeShade="BF"/>
          <w:sz w:val="20"/>
        </w:rPr>
        <w:t xml:space="preserve">A/B testing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protocols to evaluate the performance of marketing campaigns, utilizing tools like </w:t>
      </w:r>
      <w:r w:rsidRPr="00C3688B">
        <w:rPr>
          <w:rFonts w:ascii="Arial" w:hAnsi="Arial" w:cs="Arial"/>
          <w:b/>
          <w:bCs/>
          <w:color w:val="424242" w:themeColor="text1" w:themeShade="BF"/>
          <w:sz w:val="20"/>
        </w:rPr>
        <w:t xml:space="preserve">Google Analytics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derive data-driven insights and improve results.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engaging data visualizations using </w:t>
      </w:r>
      <w:r w:rsidRPr="00C3688B">
        <w:rPr>
          <w:rFonts w:ascii="Arial" w:hAnsi="Arial" w:cs="Arial"/>
          <w:b/>
          <w:bCs/>
          <w:color w:val="424242" w:themeColor="text1" w:themeShade="BF"/>
          <w:sz w:val="20"/>
        </w:rPr>
        <w:t xml:space="preserve">Tableau</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Power BI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present complex analytical findings to non-technical stakeholders, facilitating informed decision-making across departments.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development of customer segmentation strategies through </w:t>
      </w:r>
      <w:r w:rsidRPr="00C3688B">
        <w:rPr>
          <w:rFonts w:ascii="Arial" w:hAnsi="Arial" w:cs="Arial"/>
          <w:b/>
          <w:bCs/>
          <w:color w:val="424242" w:themeColor="text1" w:themeShade="BF"/>
          <w:sz w:val="20"/>
        </w:rPr>
        <w:t xml:space="pre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advanced marketing initiatives resulting in improved engagement metrics and enhanced customer loyalty.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stakeholder meetings to gather requirements and present analytical findings, ensuring alignment between data insights and business goals while demonstrating strong communication skills.</w:t>
      </w:r>
      <w:r w:rsidR="00A15968" w:rsidRPr="00C3688B">
        <w:rPr>
          <w:rFonts w:ascii="Arial" w:hAnsi="Arial" w:cs="Arial"/>
          <w:bCs/>
          <w:color w:val="424242" w:themeColor="text1" w:themeShade="BF"/>
          <w:sz w:val="20"/>
        </w:rPr>
        <w:br/>
      </w:r>
    </w:p>
    <w:p w14:paraId="0732A7BE" w14:textId="494BDB2F" w:rsidR="00A6672E" w:rsidRPr="00705207" w:rsidRDefault="00AF4025"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Okta</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San Francisco</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Pr>
          <w:rFonts w:cs="Arial"/>
          <w:b/>
          <w:bCs/>
          <w:color w:val="424242" w:themeColor="text1" w:themeShade="BF"/>
          <w:sz w:val="20"/>
        </w:rPr>
        <w:t>Engineer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sidR="00E31B6D">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Aug</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a </w:t>
      </w:r>
      <w:r w:rsidRPr="00C3688B">
        <w:rPr>
          <w:rFonts w:ascii="Arial" w:hAnsi="Arial" w:cs="Arial"/>
          <w:b/>
          <w:bCs/>
          <w:color w:val="424242" w:themeColor="text1" w:themeShade="BF"/>
          <w:sz w:val="20"/>
        </w:rPr>
        <w:t xml:space="preserve">SaaS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 utilizing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and database technologies to streamline client onboarding processes and enhance overall user experience.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and maintained SQL databases, utilizing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efficient data management, enabling seamless operations and data analysis for project teams.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implementing agile methodologies in project workflows, participating in daily stand-ups and retrospectives to continuously improve team collaboration and productivity in software development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basic </w:t>
      </w:r>
      <w:r w:rsidRPr="00C3688B">
        <w:rPr>
          <w:rFonts w:ascii="Arial" w:hAnsi="Arial" w:cs="Arial"/>
          <w:b/>
          <w:bCs/>
          <w:color w:val="424242" w:themeColor="text1" w:themeShade="BF"/>
          <w:sz w:val="20"/>
        </w:rPr>
        <w:t xml:space="preserve">data analysis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techniques to support project teams, utilizing </w:t>
      </w:r>
      <w:r w:rsidRPr="00C3688B">
        <w:rPr>
          <w:rFonts w:ascii="Arial" w:hAnsi="Arial" w:cs="Arial"/>
          <w:b/>
          <w:bCs/>
          <w:color w:val="424242" w:themeColor="text1" w:themeShade="BF"/>
          <w:sz w:val="20"/>
        </w:rPr>
        <w:t xml:space="preserve">Excel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rapid data manipulation and basic statistical testing, promoting data-driven decision-making.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proficiency in using </w:t>
      </w:r>
      <w:r w:rsidRPr="00C3688B">
        <w:rPr>
          <w:rFonts w:ascii="Arial" w:hAnsi="Arial" w:cs="Arial"/>
          <w:b/>
          <w:bCs/>
          <w:color w:val="424242" w:themeColor="text1" w:themeShade="BF"/>
          <w:sz w:val="20"/>
        </w:rPr>
        <w:t xml:space="pre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statistical modeling, providing insights into customer trends that informed product development and marketing strategies.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collaboratively with the development team to deploy analytical tools utilized in monitoring application performance and user interactions.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documentation of technical specifications and business requirements for various projects, ensuring clarity and comprehension for future development initiatives in the organization.</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49629189"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912978">
        <w:rPr>
          <w:rFonts w:eastAsia="Arial Unicode MS" w:cs="Arial"/>
          <w:color w:val="424242" w:themeColor="text1" w:themeShade="BF"/>
          <w:sz w:val="20"/>
          <w:szCs w:val="20"/>
        </w:rPr>
        <w:t>(Aug 2010 - May 2014</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0588EA6" w14:textId="77777777" w:rsidR="00595488" w:rsidRDefault="00595488" w:rsidP="00B70778">
      <w:r>
        <w:separator/>
      </w:r>
    </w:p>
  </w:endnote>
  <w:endnote w:type="continuationSeparator" w:id="0">
    <w:p w14:paraId="6A530684" w14:textId="77777777" w:rsidR="00595488" w:rsidRDefault="00595488"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25CA7F0" w14:textId="77777777" w:rsidR="00595488" w:rsidRDefault="00595488" w:rsidP="00B70778">
      <w:r>
        <w:separator/>
      </w:r>
    </w:p>
  </w:footnote>
  <w:footnote w:type="continuationSeparator" w:id="0">
    <w:p w14:paraId="423F33BB" w14:textId="77777777" w:rsidR="00595488" w:rsidRDefault="00595488" w:rsidP="00B7077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15:restartNumberingAfterBreak="0">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15:restartNumberingAfterBreak="0">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15:restartNumberingAfterBreak="0">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16cid:durableId="1445658867">
    <w:abstractNumId w:val="8"/>
  </w:num>
  <w:num w:numId="2" w16cid:durableId="1127815331">
    <w:abstractNumId w:val="3"/>
  </w:num>
  <w:num w:numId="3" w16cid:durableId="1452093257">
    <w:abstractNumId w:val="9"/>
  </w:num>
  <w:num w:numId="4" w16cid:durableId="1409617377">
    <w:abstractNumId w:val="4"/>
  </w:num>
  <w:num w:numId="5" w16cid:durableId="546533830">
    <w:abstractNumId w:val="0"/>
  </w:num>
  <w:num w:numId="6" w16cid:durableId="246770094">
    <w:abstractNumId w:val="5"/>
  </w:num>
  <w:num w:numId="7" w16cid:durableId="676737067">
    <w:abstractNumId w:val="7"/>
  </w:num>
  <w:num w:numId="8" w16cid:durableId="2028484864">
    <w:abstractNumId w:val="2"/>
  </w:num>
  <w:num w:numId="9" w16cid:durableId="391004169">
    <w:abstractNumId w:val="6"/>
  </w:num>
  <w:num w:numId="10" w16cid:durableId="24630588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7D6A1F"/>
    <w:rsid w:val="0000550B"/>
    <w:rsid w:val="000139E8"/>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60870"/>
    <w:rsid w:val="001651CE"/>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1B93"/>
    <w:rsid w:val="001E4016"/>
    <w:rsid w:val="001E7B40"/>
    <w:rsid w:val="001F313C"/>
    <w:rsid w:val="001F611A"/>
    <w:rsid w:val="00203673"/>
    <w:rsid w:val="00206B5E"/>
    <w:rsid w:val="00207157"/>
    <w:rsid w:val="00213C37"/>
    <w:rsid w:val="00217878"/>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47E3"/>
    <w:rsid w:val="00295AFA"/>
    <w:rsid w:val="002A7691"/>
    <w:rsid w:val="002B22B8"/>
    <w:rsid w:val="002D6ABD"/>
    <w:rsid w:val="002E502D"/>
    <w:rsid w:val="002F0764"/>
    <w:rsid w:val="002F1D33"/>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81310"/>
    <w:rsid w:val="003A16EA"/>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A67"/>
    <w:rsid w:val="004A200C"/>
    <w:rsid w:val="004B4E43"/>
    <w:rsid w:val="004C0078"/>
    <w:rsid w:val="004C56F1"/>
    <w:rsid w:val="004D59F4"/>
    <w:rsid w:val="004E121F"/>
    <w:rsid w:val="004E2F1F"/>
    <w:rsid w:val="004E3A70"/>
    <w:rsid w:val="004F0781"/>
    <w:rsid w:val="004F245C"/>
    <w:rsid w:val="004F3AC6"/>
    <w:rsid w:val="004F7A6C"/>
    <w:rsid w:val="00500E55"/>
    <w:rsid w:val="00507F40"/>
    <w:rsid w:val="005238EC"/>
    <w:rsid w:val="00523BB1"/>
    <w:rsid w:val="00523EBC"/>
    <w:rsid w:val="0053189A"/>
    <w:rsid w:val="0053228F"/>
    <w:rsid w:val="00534C56"/>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95488"/>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1343"/>
    <w:rsid w:val="006F2C81"/>
    <w:rsid w:val="006F3206"/>
    <w:rsid w:val="006F6EC0"/>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1948"/>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17F2"/>
    <w:rsid w:val="008C240F"/>
    <w:rsid w:val="008C3472"/>
    <w:rsid w:val="008C476B"/>
    <w:rsid w:val="008C658E"/>
    <w:rsid w:val="008C667D"/>
    <w:rsid w:val="008C6F2E"/>
    <w:rsid w:val="008C7F79"/>
    <w:rsid w:val="008D1EF3"/>
    <w:rsid w:val="008D33F0"/>
    <w:rsid w:val="008E7FBE"/>
    <w:rsid w:val="008F5929"/>
    <w:rsid w:val="009100D4"/>
    <w:rsid w:val="009119E0"/>
    <w:rsid w:val="00912978"/>
    <w:rsid w:val="00913304"/>
    <w:rsid w:val="009304CA"/>
    <w:rsid w:val="009309B9"/>
    <w:rsid w:val="0094027D"/>
    <w:rsid w:val="00943C0A"/>
    <w:rsid w:val="0094620A"/>
    <w:rsid w:val="00952CAE"/>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A2059"/>
    <w:rsid w:val="00AB52DF"/>
    <w:rsid w:val="00AB6190"/>
    <w:rsid w:val="00AC416A"/>
    <w:rsid w:val="00AC7599"/>
    <w:rsid w:val="00AE3C82"/>
    <w:rsid w:val="00AE4CA4"/>
    <w:rsid w:val="00AE6945"/>
    <w:rsid w:val="00AF402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317B"/>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129C1"/>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761"/>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E4293"/>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2BE85AC4"/>
  <w15:docId w15:val="{C95700A0-6EAB-4710-8599-B26959B0A8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1">
    <w:name w:val="Unresolved Mention1"/>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hyperlink" Target="mailto:dean.reed420@gmail.com"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35E7EFC-4054-4537-BB7E-47B6DE4450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5759</TotalTime>
  <Pages>1</Pages>
  <Words>109</Words>
  <Characters>626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Matthew Sliger</cp:lastModifiedBy>
  <cp:revision>135</cp:revision>
  <dcterms:created xsi:type="dcterms:W3CDTF">2024-01-03T13:34:00Z</dcterms:created>
  <dcterms:modified xsi:type="dcterms:W3CDTF">2025-05-29T14:51:00Z</dcterms:modified>
</cp:coreProperties>
</file>