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software development professional with over 11 years of experience in creating web and mobile applications. Specialized in Microsoft Dataverse and Dynamics 365 solutions, leveraging extensive technical proficiency in various programming languages and frameworks. Strengths in developing scalable applications, collaborating with cross-functional teams, and delivering high-quality software solutions that align with business needs.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Languages &amp; Frameworks:</w:t>
      </w:r>
      <w:r w:rsidRPr="00C3688B">
        <w:rPr>
          <w:rFonts w:ascii="Arial" w:hAnsi="Arial" w:cs="Arial"/>
          <w:color w:val="424242" w:themeColor="text1" w:themeShade="BF"/>
          <w:sz w:val="20"/>
          <w:szCs w:val="20"/>
        </w:rPr>
        <w:t xml:space="preserve"> JavaScript, TypeScript, HTML, CSS, C#, .NET, RESTful APIs,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Microsoft Technologies:</w:t>
      </w:r>
      <w:r w:rsidRPr="00C3688B">
        <w:rPr>
          <w:rFonts w:ascii="Arial" w:hAnsi="Arial" w:cs="Arial"/>
          <w:color w:val="424242" w:themeColor="text1" w:themeShade="BF"/>
          <w:sz w:val="20"/>
          <w:szCs w:val="20"/>
        </w:rPr>
        <w:t xml:space="preserve"> Dataverse, Dynamics 365, Power Apps, Power Automate, Logic Apps, Power Platform, Microsoft Power Pages, Azure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&amp; CI/CD Tools:</w:t>
      </w:r>
      <w:r w:rsidRPr="00C3688B">
        <w:rPr>
          <w:rFonts w:ascii="Arial" w:hAnsi="Arial" w:cs="Arial"/>
          <w:color w:val="424242" w:themeColor="text1" w:themeShade="BF"/>
          <w:sz w:val="20"/>
          <w:szCs w:val="20"/>
        </w:rPr>
        <w:t xml:space="preserve"> Git, GitHub, Jenkins, Azure DevOps, Docker, Kubernetes, Terraform,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Azure SQL Database, SQL Server, MySQL, PostgreSQL, Entity Framework, SSIS,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&amp; Collaboration:</w:t>
      </w:r>
      <w:r w:rsidRPr="00C3688B">
        <w:rPr>
          <w:rFonts w:ascii="Arial" w:hAnsi="Arial" w:cs="Arial"/>
          <w:color w:val="424242" w:themeColor="text1" w:themeShade="BF"/>
          <w:sz w:val="20"/>
          <w:szCs w:val="20"/>
        </w:rPr>
        <w:t xml:space="preserve"> JUnit, Selenium, Postman, Swagger, JIRA, Confluence, Agile/Scrum,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complex solutions utilizing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diverse stakeholder requirements, ensuring consistency with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user experience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customized applications, streamlining workflows and increasing operational efficiency across multiple departments and enhancing overall productivity.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secure, and high-performing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robust enterprise architecture while adhering to security best practices throughout development.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address business requirements, translating technical specifications into actionable development tasks while mentoring junior engineers on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application-related issues in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the support team to minimize downtime and ensuring seamless integration with other systems and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custom plug-ins and </w:t>
      </w:r>
      <w:r w:rsidRPr="00C3688B">
        <w:rPr>
          <w:rFonts w:ascii="Arial" w:hAnsi="Arial" w:cs="Arial"/>
          <w:b/>
          <w:color w:val="424242" w:themeColor="text1" w:themeShade="BF"/>
          <w:sz w:val="20"/>
          <w:szCs w:val="20"/>
        </w:rPr>
        <w:t xml:space="preserve">PCF controls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amid ongoing business project developments.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principles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smooth deployments of applications across environments, working closely with DevOps teams to optimize build and deployment pipelines.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data models and integrated external data sources to enhance business intelligence applications, ensuring accurate reporting and data consistency across various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support to end-users on using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effectively, developing user-friendly documentation and facilitating knowledge transfer sessions to foster self-sufficiency.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testing of completed work, ensuring adherence to established coding standards and practices while continuously improving the development process.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alternative technical solutions when obstacles occurred, proposing creative approaches to complex challenges and effectively communicating potential impacts to key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stayed updated with industry trends, leveraging emerging technologies to inform development strategies and enhance application performance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user experiences by applying industry-standard UI/UX practices and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Customized </w:t>
      </w:r>
      <w:r w:rsidRPr="00C3688B">
        <w:rPr>
          <w:rFonts w:ascii="Arial" w:hAnsi="Arial" w:cs="Arial"/>
          <w:b/>
          <w:bCs/>
          <w:color w:val="424242" w:themeColor="text1" w:themeShade="BF"/>
          <w:sz w:val="20"/>
        </w:rPr>
        <w:t xml:space="preserve">Microsoft 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to meet unique client requirements, engaging with clients to understand their needs and ensure solutions aligned with their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third-party applications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middleware solutions, streamlining data flow and providing a seamless experience for end-users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for effective deployment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application downtime and improving the reliability of new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enhance team collaboration and ensure timely delivery of project milestones, focusing on client satisfaction and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and training materials to support end-users in the adoption of new features and best practices in </w:t>
      </w:r>
      <w:r w:rsidRPr="00C3688B">
        <w:rPr>
          <w:rFonts w:ascii="Arial" w:hAnsi="Arial" w:cs="Arial"/>
          <w:b/>
          <w:bCs/>
          <w:color w:val="424242" w:themeColor="text1" w:themeShade="BF"/>
          <w:sz w:val="20"/>
        </w:rPr>
        <w:t xml:space="preserve">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inefficiencies in existing processes and proposed system enhancements involving optimization techniques and the strategic use of </w:t>
      </w:r>
      <w:r w:rsidRPr="00C3688B">
        <w:rPr>
          <w:rFonts w:ascii="Arial" w:hAnsi="Arial" w:cs="Arial"/>
          <w:b/>
          <w:bCs/>
          <w:color w:val="424242" w:themeColor="text1" w:themeShade="BF"/>
          <w:sz w:val="20"/>
        </w:rPr>
        <w:t xml:space="preserve">Power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on front-end components with the development team to deliver high-quality features for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the security posture of the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cloud platforms, leveraging services in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and scalability while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providing constructive feedback and mentoring junior developers to cultivate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and debugging efforts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that all elements functioned correctly before deployment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responsiveness and user engagement through dynamic UI implementations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providing seamless User Interface design for better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features for various projects, directly contributing to product functionality improvements that resulted in enhanced user satisfaction scores of approximately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