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11 years of experience in machine learning and software development focusing on web and mobile applications. Proven expertise in leveraging TensorFlow, PyTorch, and AWS services to develop scalable AI solutions and lead cross-functional teams. Adept at designing large language models, optimizing production systems, and mentoring engineering talent to achieve organizational goals.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 Scala, 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TensorFlow, PyTorch, Keras, Transformers, Hugging Face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&amp; DevOps Tools:</w:t>
      </w:r>
      <w:r w:rsidRPr="00C3688B">
        <w:rPr>
          <w:rFonts w:ascii="Arial" w:hAnsi="Arial" w:cs="Arial"/>
          <w:color w:val="424242" w:themeColor="text1" w:themeShade="BF"/>
          <w:sz w:val="20"/>
          <w:szCs w:val="20"/>
        </w:rPr>
        <w:t xml:space="preserve"> AWS, SageMaker, Lambda,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MLOps &amp; Deployment:</w:t>
      </w:r>
      <w:r w:rsidRPr="00C3688B">
        <w:rPr>
          <w:rFonts w:ascii="Arial" w:hAnsi="Arial" w:cs="Arial"/>
          <w:color w:val="424242" w:themeColor="text1" w:themeShade="BF"/>
          <w:sz w:val="20"/>
          <w:szCs w:val="20"/>
        </w:rPr>
        <w:t xml:space="preserve"> CI/CD, MLOps, Git, Jenkins,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Processing &amp; Management:</w:t>
      </w:r>
      <w:r w:rsidRPr="00C3688B">
        <w:rPr>
          <w:rFonts w:ascii="Arial" w:hAnsi="Arial" w:cs="Arial"/>
          <w:color w:val="424242" w:themeColor="text1" w:themeShade="BF"/>
          <w:sz w:val="20"/>
          <w:szCs w:val="20"/>
        </w:rPr>
        <w:t xml:space="preserve"> Pandas, NumPy, Spark, PostgreSQL, 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high-performing team of 8 engineers to architect and implement robust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enhancing project delivery efficiency and ensuring best practices in model deployment and monitoring.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complex machine learning models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advanced architectures for </w:t>
      </w:r>
      <w:r w:rsidRPr="00C3688B">
        <w:rPr>
          <w:rFonts w:ascii="Arial" w:hAnsi="Arial" w:cs="Arial"/>
          <w:b/>
          <w:color w:val="424242" w:themeColor="text1" w:themeShade="BF"/>
          <w:sz w:val="20"/>
          <w:szCs w:val="20"/>
        </w:rPr>
        <w:t xml:space="preserve">Natural Language Processing (NLP)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tasks including text classification and sentiment analysis.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cutting-edge </w:t>
      </w:r>
      <w:r w:rsidRPr="00C3688B">
        <w:rPr>
          <w:rFonts w:ascii="Arial" w:hAnsi="Arial" w:cs="Arial"/>
          <w:b/>
          <w:color w:val="424242" w:themeColor="text1" w:themeShade="BF"/>
          <w:sz w:val="20"/>
          <w:szCs w:val="20"/>
        </w:rPr>
        <w:t xml:space="preserve">Large Language Models (LLMs)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analysis, enhancing model accuracy by integrating innovative methods for </w:t>
      </w:r>
      <w:r w:rsidRPr="00C3688B">
        <w:rPr>
          <w:rFonts w:ascii="Arial" w:hAnsi="Arial" w:cs="Arial"/>
          <w:b/>
          <w:color w:val="424242" w:themeColor="text1" w:themeShade="BF"/>
          <w:sz w:val="20"/>
          <w:szCs w:val="20"/>
        </w:rPr>
        <w:t xml:space="preserve">entity recognition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text summarization.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and data teams to establish a roadmap for AI initiatives, ensuring alignment with business objectives and fostering a culture of continuous improvement and innovation.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improve cost-efficiency and scalability, utilizing tools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data storage and container orchestration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maintained high-quality engineering standards, actively mentoring junior developers to cultivate technical skills and enhance team performance.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comprehensive documentation for ML projects including technical architecture, workflows, and best practices, ensuring clarity and knowledge transfer within the team and to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CI/CD workflows for model deployment, effectively reducing deployment time and increasing operational efficiencies through the use of tools such as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data pipelines using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data integration and processing, thus supporting various ML models and analytics.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Consistently engaged in knowledge sharing sessions to educate team members on emerging ML technologies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driving a culture of learning and adaptation.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environment replication and version control, facilitating smoother transitions between development stages and ensuring consistent deployments across multiple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lifecycle of machine learning projects from ideation through production, emphasizing practical applications and user acceptance testing to validate business value and technical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diverse team efforts to implement innovative machine learning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boosting project workflows and stakeholder satisfaction through enhanced project delivery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data ingestion and processing solutions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operations for numerous industry-specific applications in banking and financial technology.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client engagement by developing proof of concepts utilizing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predictive analytics and model training, driving large-scale adoption within client organizations.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collaborations to align engineering goals with strategic business objectives, actively facilitating communication between technical and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unit testing and continuous improvement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project deliverables and reliability of machine learning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emerging technologies in </w:t>
      </w:r>
      <w:r w:rsidRPr="00C3688B">
        <w:rPr>
          <w:rFonts w:ascii="Arial" w:hAnsi="Arial" w:cs="Arial"/>
          <w:b/>
          <w:bCs/>
          <w:color w:val="424242" w:themeColor="text1" w:themeShade="BF"/>
          <w:sz w:val="20"/>
        </w:rPr>
        <w:t xml:space="preserve">NLP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intelligent chatbots that facilitated streamlined customer service operations, improving response times and customer engagement immediate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Jupyter Notebooks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prototyping and developing interactive data analyses, effectively communicating insights to stakeholders and enhancing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analysis of marketplace trends in AI technologies and their application in varied sectors, ensuring firm offerings remain competitive and innovative.</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applications for the Identity Management sector with a focus on user security and data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SaaS applications using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client-side interactions and improving user experiences across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integration of existing platforms with third-party APIs, enhancing functionalities through technical enhancements relevant to identity verification processes and improving system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on agile teams to refine software development life cycles, ensuring compliance with industry standards and client specifications while focusing on quality assurance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reliability in production software applications by executing targeted unit and integration tests.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development processes and technical specifications for peer review, ensuring knowledge retention and adherence to coding standards across developmental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maintenance support, utilizing troubleshooting skills to rectify application issues and driving root cause analysis to continuously improve software performance by up to 25%.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