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AI architecture and automation. Proven track record in delivering scalable, agentic AI solutions, enhancing intelligence workflows, and mentoring cross-functional teams. Skilled in transforming manual processes into advanced autonomous systems, enabling strategic operational excellence.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AutoGPT, Semantic Kernel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agentic AI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intelligence workflows for multi-agent cooperation and enhancing client delivery processes significantly over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investigations frameworks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enriched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insights, greatly increasing the team's analytical capabilities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discovery sessions to identify automation opportunities,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lightweight APIs that facilitate seamless communication between diverse service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manual workflows into autonomous processes through the creation of reusable agent templates, fostering continuous improvements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governance protocols for sensitive AI agent deployment, ensuring compliance with security standards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encapsulating and managing AI components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human-in-the-loop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AI deployments, which maximized automation while retaining essential analyst oversight for critical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standards for AI agents,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versioning while ensuring rapid deployment cycles to meet evolving operational demands in security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AI best practices across the organization while conducting intensive training sessions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and techniques for effective agent behavior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integrate emerging AI technologies into existing workflows, enabling the team's capabilities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optimize data access for intelligence purposes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environment of collaboration and knowledge sharing among teams,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principles to enhance project delivery timelines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proof-of-concept demonstrations for stakeholders,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management that showcases the benefits of automated workflows within intelligence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AI-driven software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innovative digital solutions, which improved client responsiveness through enhanced user experiences in digital security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user requirements into technical specifications, efficiently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dynamic web applications, keeping focus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multi-tier architectures, ensuring adherence to quality standards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comprehend their intelligence requirements, utilizing data visualization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findings and strategies effectively,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SaaS platforms, optimizing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operational scalability, thus enhancing overall platform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driving digital transformation initiatives by fostering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transparency and task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governance measures across applications, ensuring the integrity and confidentiality of sensitive information in compliance with industry standards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sessions, offering mentorship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improving automation and detecting patterns within operational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existing SaaS applications, facilitating efficient feature implementations and ensuring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front-end performance, enhancing user interface designs and experience for web applications tailored for large-scale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for software solutions, employing analytical skills to troubleshoot issues effectively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software requirements and specifications, ensuring clarity in project objectives and adherence to development timelines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developers, sharing insights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efficient coding standards and encouraging a culture of quality among peers, enabling faster turnaround on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deployment pipeline of applications through the automation of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significantly reduced error rates during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