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developer with over 11 years of experience in web and mobile application development. Proficient in Python, GIS, and leveraging cloud services to contribute effectively in dynamic environments. Strong collaboration skills enhance team efforts in delivering geospatial solutions that support national mapping initiatives.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JavaScript, SQL, Ruby,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GIS Technologies:</w:t>
      </w:r>
      <w:r w:rsidRPr="00C3688B">
        <w:rPr>
          <w:rFonts w:ascii="Arial" w:hAnsi="Arial" w:cs="Arial"/>
          <w:color w:val="424242" w:themeColor="text1" w:themeShade="BF"/>
          <w:sz w:val="20"/>
          <w:szCs w:val="20"/>
        </w:rPr>
        <w:t xml:space="preserve"> ArcGIS, ArcPy, GDAL, ArcGIS Pro, QGIS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DevOps Tools:</w:t>
      </w:r>
      <w:r w:rsidRPr="00C3688B">
        <w:rPr>
          <w:rFonts w:ascii="Arial" w:hAnsi="Arial" w:cs="Arial"/>
          <w:color w:val="424242" w:themeColor="text1" w:themeShade="BF"/>
          <w:sz w:val="20"/>
          <w:szCs w:val="20"/>
        </w:rPr>
        <w:t xml:space="preserve"> GitLab, Jenkins, AWS, Docker,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 Technologies:</w:t>
      </w:r>
      <w:r w:rsidRPr="00C3688B">
        <w:rPr>
          <w:rFonts w:ascii="Arial" w:hAnsi="Arial" w:cs="Arial"/>
          <w:color w:val="424242" w:themeColor="text1" w:themeShade="BF"/>
          <w:sz w:val="20"/>
          <w:szCs w:val="20"/>
        </w:rPr>
        <w:t xml:space="preserve"> PostgreSQL, PostGIS,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CI/CD Pipelines:</w:t>
      </w:r>
      <w:r w:rsidRPr="00C3688B">
        <w:rPr>
          <w:rFonts w:ascii="Arial" w:hAnsi="Arial" w:cs="Arial"/>
          <w:color w:val="424242" w:themeColor="text1" w:themeShade="BF"/>
          <w:sz w:val="20"/>
          <w:szCs w:val="20"/>
        </w:rPr>
        <w:t xml:space="preserve"> GitHub Actions, Travis CI, CircleCI, CodePipeline, Jenkins Pipelines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geospatial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ArcPy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workflows, improving data processing efficiency for national environmental mapping projects.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integration and deployment of software, enhancing project turnaround times significantly.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streamlined data management solutions using </w:t>
      </w:r>
      <w:r w:rsidRPr="00C3688B">
        <w:rPr>
          <w:rFonts w:ascii="Arial" w:hAnsi="Arial" w:cs="Arial"/>
          <w:b/>
          <w:color w:val="424242" w:themeColor="text1" w:themeShade="BF"/>
          <w:sz w:val="20"/>
          <w:szCs w:val="20"/>
        </w:rPr>
        <w:t xml:space="preserve">PostGIS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the accessibility of geospatial datasets for internal and external users.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cloud-based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scalability and performance for geospatial services.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optimized spatial databases for efficient query processing, applying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for enhanced geospatial data retrieval.</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key GIS project requirements, utilizing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to ensure alignment between development and operational goals.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advanced visualization tools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to enhance user interaction with geospatial data, increasing engagement in public safety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geospatial data integrity through the use of automated testing and validation strategies in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intuitive user interfaces employing </w:t>
      </w:r>
      <w:r w:rsidRPr="00C3688B">
        <w:rPr>
          <w:rFonts w:ascii="Arial" w:hAnsi="Arial" w:cs="Arial"/>
          <w:b/>
          <w:color w:val="424242" w:themeColor="text1" w:themeShade="BF"/>
          <w:sz w:val="20"/>
          <w:szCs w:val="20"/>
        </w:rPr>
        <w:t xml:space="preserve">ArcGIS Pro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decision-making processes for local government agencies.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utilizing </w:t>
      </w:r>
      <w:r w:rsidRPr="00C3688B">
        <w:rPr>
          <w:rFonts w:ascii="Arial" w:hAnsi="Arial" w:cs="Arial"/>
          <w:b/>
          <w:color w:val="424242" w:themeColor="text1" w:themeShade="BF"/>
          <w:sz w:val="20"/>
          <w:szCs w:val="20"/>
        </w:rPr>
        <w:t xml:space="preserve">GDAL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geospatial data manipulation, fostering a collaborative learning environment.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data sources into existing </w:t>
      </w:r>
      <w:r w:rsidRPr="00C3688B">
        <w:rPr>
          <w:rFonts w:ascii="Arial" w:hAnsi="Arial" w:cs="Arial"/>
          <w:b/>
          <w:color w:val="424242" w:themeColor="text1" w:themeShade="BF"/>
          <w:sz w:val="20"/>
          <w:szCs w:val="20"/>
        </w:rPr>
        <w:t xml:space="preserve">GIS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using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expanding the depth of available geospatial information.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processes, ensuring timely delivery of critical geospatial applications by conducting sprint planning and retrospectives.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GIS applications focused on </w:t>
      </w:r>
      <w:r w:rsidRPr="00C3688B">
        <w:rPr>
          <w:rFonts w:ascii="Arial" w:hAnsi="Arial" w:cs="Arial"/>
          <w:b/>
          <w:bCs/>
          <w:color w:val="424242" w:themeColor="text1" w:themeShade="BF"/>
          <w:sz w:val="20"/>
        </w:rPr>
        <w:t xml:space="preserve">ArcGIS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local environmental studies and ecological assessments through automated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spatial data analyses using </w:t>
      </w:r>
      <w:r w:rsidRPr="00C3688B">
        <w:rPr>
          <w:rFonts w:ascii="Arial" w:hAnsi="Arial" w:cs="Arial"/>
          <w:b/>
          <w:bCs/>
          <w:color w:val="424242" w:themeColor="text1" w:themeShade="BF"/>
          <w:sz w:val="20"/>
        </w:rPr>
        <w:t xml:space="preserve">ArcGIS Pro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density maps and heat maps, aiding local planning decisions with precise visualizations.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establish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utilizing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product deployment efficiency seamlessly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development of databases that support geospatial functionalities, optimizing storage and retrieval capabilities for GIS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architecture of applications that processed large datasets, ensuring performance improvements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functions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storage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nuances of geospatial data through hands-on work with user-friendly visualization tools, producing insightful reports and dashboards.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translate business requirements into technical specifications using </w:t>
      </w:r>
      <w:r w:rsidRPr="00C3688B">
        <w:rPr>
          <w:rFonts w:ascii="Arial" w:hAnsi="Arial" w:cs="Arial"/>
          <w:b/>
          <w:bCs/>
          <w:color w:val="424242" w:themeColor="text1" w:themeShade="BF"/>
          <w:sz w:val="20"/>
        </w:rPr>
        <w:t xml:space="preserve">ArcGIS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for geospatial-focused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production issues with spatial data workflows, utilizing diverse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rapid problem resolution.</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aimed at securing sensitive GIS data for state agencies, ensuring compliance with privacy laws during processing and storage.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features using </w:t>
      </w:r>
      <w:r w:rsidRPr="00C3688B">
        <w:rPr>
          <w:rFonts w:ascii="Arial" w:hAnsi="Arial" w:cs="Arial"/>
          <w:b/>
          <w:bCs/>
          <w:color w:val="424242" w:themeColor="text1" w:themeShade="BF"/>
          <w:sz w:val="20"/>
        </w:rPr>
        <w:t xml:space="preserve">AWS Cognito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secure access to geospatial applications, prioritizing user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efforts in deploying maps and data visualizations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interactive user experience on web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QA testing of </w:t>
      </w:r>
      <w:r w:rsidRPr="00C3688B">
        <w:rPr>
          <w:rFonts w:ascii="Arial" w:hAnsi="Arial" w:cs="Arial"/>
          <w:b/>
          <w:bCs/>
          <w:color w:val="424242" w:themeColor="text1" w:themeShade="BF"/>
          <w:sz w:val="20"/>
        </w:rPr>
        <w:t xml:space="preserve">GIS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on identifying issues and implementing fixes prior to deployment, ensuring high-quality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 experience in database management through the use of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local geospatial applications in collecting and storing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in refining application features while adopting agile methodologies in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basic GIS training sessions for junior developers, focusing on </w:t>
      </w:r>
      <w:r w:rsidRPr="00C3688B">
        <w:rPr>
          <w:rFonts w:ascii="Arial" w:hAnsi="Arial" w:cs="Arial"/>
          <w:b/>
          <w:bCs/>
          <w:color w:val="424242" w:themeColor="text1" w:themeShade="BF"/>
          <w:sz w:val="20"/>
        </w:rPr>
        <w:t xml:space="preserve">ArcGIS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foundational GIS concepts, which improved overall team competency before promotion.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