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IT consulting professional with 11 years of diverse experience in software development, specializing in web and mobile applications. Proficient in cloud architecture and Google Cloud Platform technologies, with demonstrable expertise in Vertex AI and infrastructure as code. Adept at collaborating across teams to translate business requirements into technical solutions, ensuring compliance with industry standards and delivering innovative cloud solutions. Strong problem-solver with proven ability to mentor junior engineers and manage complex migration projects effectively.</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Cloud Platforms:</w:t>
      </w:r>
      <w:r w:rsidRPr="00C3688B">
        <w:rPr>
          <w:rFonts w:ascii="Arial" w:hAnsi="Arial" w:cs="Arial"/>
          <w:color w:val="424242" w:themeColor="text1" w:themeShade="BF"/>
          <w:sz w:val="20"/>
          <w:szCs w:val="20"/>
        </w:rPr>
        <w:t xml:space="preserve"> Google Cloud Platform, AWS, Azure, GCP, Cloud Identity &amp; Access Management (IAM)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Machine Learning &amp; AI:</w:t>
      </w:r>
      <w:r w:rsidRPr="00C3688B">
        <w:rPr>
          <w:rFonts w:ascii="Arial" w:hAnsi="Arial" w:cs="Arial"/>
          <w:color w:val="424242" w:themeColor="text1" w:themeShade="BF"/>
          <w:sz w:val="20"/>
          <w:szCs w:val="20"/>
        </w:rPr>
        <w:t xml:space="preserve"> Vertex AI, TensorFlow, PyTorch, Scikit-learn, AutoML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Infrastructure &amp; DevOps:</w:t>
      </w:r>
      <w:r w:rsidRPr="00C3688B">
        <w:rPr>
          <w:rFonts w:ascii="Arial" w:hAnsi="Arial" w:cs="Arial"/>
          <w:color w:val="424242" w:themeColor="text1" w:themeShade="BF"/>
          <w:sz w:val="20"/>
          <w:szCs w:val="20"/>
        </w:rPr>
        <w:t xml:space="preserve"> Terraform, Ansible, Docker, Kubernetes,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Programming Languages:</w:t>
      </w:r>
      <w:r w:rsidRPr="00C3688B">
        <w:rPr>
          <w:rFonts w:ascii="Arial" w:hAnsi="Arial" w:cs="Arial"/>
          <w:color w:val="424242" w:themeColor="text1" w:themeShade="BF"/>
          <w:sz w:val="20"/>
          <w:szCs w:val="20"/>
        </w:rPr>
        <w:t xml:space="preserve"> Python, Bash, PowerShell, JavaScript, Shell Scripting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 Management &amp; Security:</w:t>
      </w:r>
      <w:r w:rsidRPr="00C3688B">
        <w:rPr>
          <w:rFonts w:ascii="Arial" w:hAnsi="Arial" w:cs="Arial"/>
          <w:color w:val="424242" w:themeColor="text1" w:themeShade="BF"/>
          <w:sz w:val="20"/>
          <w:szCs w:val="20"/>
        </w:rPr>
        <w:t xml:space="preserve"> BigQuery, Data Warehouse, Encryption, Vulnerability Assessment, GDPR Compliance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Monitoring &amp; Compliance:</w:t>
      </w:r>
      <w:r w:rsidRPr="00C3688B">
        <w:rPr>
          <w:rFonts w:ascii="Arial" w:hAnsi="Arial" w:cs="Arial"/>
          <w:color w:val="424242" w:themeColor="text1" w:themeShade="BF"/>
          <w:sz w:val="20"/>
          <w:szCs w:val="20"/>
        </w:rPr>
        <w:t xml:space="preserve"> Prometheus, Grafana, SOC 2, Disaster Recovery, HIPAA Compliance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Software Engineer</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scalable architecture leveraging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such as </w:t>
      </w:r>
      <w:r w:rsidRPr="00C3688B">
        <w:rPr>
          <w:rFonts w:ascii="Arial" w:hAnsi="Arial" w:cs="Arial"/>
          <w:b/>
          <w:color w:val="424242" w:themeColor="text1" w:themeShade="BF"/>
          <w:sz w:val="20"/>
          <w:szCs w:val="20"/>
        </w:rPr>
        <w:t xml:space="preserve">Kubernetes Engine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performance and reducing latency across multiple services while ensuring industry best practices were implemented.</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on-premises systems to </w:t>
      </w:r>
      <w:r w:rsidRPr="00C3688B">
        <w:rPr>
          <w:rFonts w:ascii="Arial" w:hAnsi="Arial" w:cs="Arial"/>
          <w:b/>
          <w:color w:val="424242" w:themeColor="text1" w:themeShade="BF"/>
          <w:sz w:val="20"/>
          <w:szCs w:val="20"/>
        </w:rPr>
        <w:t xml:space="preserve">Google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automation, which enhanced deployment efficiency and adherence to </w:t>
      </w:r>
      <w:r w:rsidRPr="00C3688B">
        <w:rPr>
          <w:rFonts w:ascii="Arial" w:hAnsi="Arial" w:cs="Arial"/>
          <w:b/>
          <w:color w:val="424242" w:themeColor="text1" w:themeShade="BF"/>
          <w:sz w:val="20"/>
          <w:szCs w:val="20"/>
        </w:rPr>
        <w:t xml:space="preserve">security standards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Vertex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enabling advanced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capabilities for analytics and enhancing decision-making processes through data-driven insights and AI integration across applications.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analyze requirements and develop technical designs, effectively translating business objectives into adaptable </w:t>
      </w:r>
      <w:r w:rsidRPr="00C3688B">
        <w:rPr>
          <w:rFonts w:ascii="Arial" w:hAnsi="Arial" w:cs="Arial"/>
          <w:b/>
          <w:color w:val="424242" w:themeColor="text1" w:themeShade="BF"/>
          <w:sz w:val="20"/>
          <w:szCs w:val="20"/>
        </w:rPr>
        <w:t xml:space="preserve">cloud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that drive innovation.</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technical mentorship for junior developers and architects, fostering skill development in </w:t>
      </w:r>
      <w:r w:rsidRPr="00C3688B">
        <w:rPr>
          <w:rFonts w:ascii="Arial" w:hAnsi="Arial" w:cs="Arial"/>
          <w:b/>
          <w:color w:val="424242" w:themeColor="text1" w:themeShade="BF"/>
          <w:sz w:val="20"/>
          <w:szCs w:val="20"/>
        </w:rPr>
        <w:t xml:space="preserve">cloud technologies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team productivity and operational excellence in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CI/CD pipelines,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which streamlined deployment processes and reduced application delivery time frames significantly.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compliance with security regulations by performing regular audits and implementing industry-standard practices, including </w:t>
      </w:r>
      <w:r w:rsidRPr="00C3688B">
        <w:rPr>
          <w:rFonts w:ascii="Arial" w:hAnsi="Arial" w:cs="Arial"/>
          <w:b/>
          <w:color w:val="424242" w:themeColor="text1" w:themeShade="BF"/>
          <w:sz w:val="20"/>
          <w:szCs w:val="20"/>
        </w:rPr>
        <w:t xml:space="preserve">SOC 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HIPAA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compliance measures within project frameworks.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over 20 engineering staff on effective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usage and best practices for </w:t>
      </w:r>
      <w:r w:rsidRPr="00C3688B">
        <w:rPr>
          <w:rFonts w:ascii="Arial" w:hAnsi="Arial" w:cs="Arial"/>
          <w:b/>
          <w:color w:val="424242" w:themeColor="text1" w:themeShade="BF"/>
          <w:sz w:val="20"/>
          <w:szCs w:val="20"/>
        </w:rPr>
        <w:t xml:space="preserve">cloud 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resulted in boosted team competency and project success rates.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Crafted disaster recovery and business continuity plans using </w:t>
      </w:r>
      <w:r w:rsidRPr="00C3688B">
        <w:rPr>
          <w:rFonts w:ascii="Arial" w:hAnsi="Arial" w:cs="Arial"/>
          <w:b/>
          <w:color w:val="424242" w:themeColor="text1" w:themeShade="BF"/>
          <w:sz w:val="20"/>
          <w:szCs w:val="20"/>
        </w:rPr>
        <w:t xml:space="preserve">Google Cloud Storage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BigQuery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service availability during unexpected outages and threats.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of applications while collaborating with infrastructure teams to ensure efficient resource allocation on </w:t>
      </w:r>
      <w:r w:rsidRPr="00C3688B">
        <w:rPr>
          <w:rFonts w:ascii="Arial" w:hAnsi="Arial" w:cs="Arial"/>
          <w:b/>
          <w:color w:val="424242" w:themeColor="text1" w:themeShade="BF"/>
          <w:sz w:val="20"/>
          <w:szCs w:val="20"/>
        </w:rPr>
        <w:t xml:space="preserve">cloud platforms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increased reliability and sustainability.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insights into application performance metrics, enabling proactive response to system anomalies and operational issues.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technical forums to stay ahead of evolving cloud technologies and contributed to internal knowledge databases, improving overall team performance in utilizing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infrastructure solutions on </w:t>
      </w:r>
      <w:r w:rsidRPr="00C3688B">
        <w:rPr>
          <w:rFonts w:ascii="Arial" w:hAnsi="Arial" w:cs="Arial"/>
          <w:b/>
          <w:bCs/>
          <w:color w:val="424242" w:themeColor="text1" w:themeShade="BF"/>
          <w:sz w:val="20"/>
        </w:rPr>
        <w:t xml:space="preserve">GCP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tailored to specific client requirements, utilizing </w:t>
      </w:r>
      <w:r w:rsidRPr="00C3688B">
        <w:rPr>
          <w:rFonts w:ascii="Arial" w:hAnsi="Arial" w:cs="Arial"/>
          <w:b/>
          <w:bCs/>
          <w:color w:val="424242" w:themeColor="text1" w:themeShade="BF"/>
          <w:sz w:val="20"/>
        </w:rPr>
        <w:t xml:space="preserve">IAM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to ensure secure access to cloud resources across various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for infrastructure automation, ensuring rapid deployment of </w:t>
      </w:r>
      <w:r w:rsidRPr="00C3688B">
        <w:rPr>
          <w:rFonts w:ascii="Arial" w:hAnsi="Arial" w:cs="Arial"/>
          <w:b/>
          <w:bCs/>
          <w:color w:val="424242" w:themeColor="text1" w:themeShade="BF"/>
          <w:sz w:val="20"/>
        </w:rPr>
        <w:t xml:space="preserve">cloud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mitigating risks associated with manual configuration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initiatives to utilize </w:t>
      </w:r>
      <w:r w:rsidRPr="00C3688B">
        <w:rPr>
          <w:rFonts w:ascii="Arial" w:hAnsi="Arial" w:cs="Arial"/>
          <w:b/>
          <w:bCs/>
          <w:color w:val="424242" w:themeColor="text1" w:themeShade="BF"/>
          <w:sz w:val="20"/>
        </w:rPr>
        <w:t xml:space="preserve">BigQuery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analysis solutions, streamlining data processing workflows and providing crucial insights for client decision-making.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continuous integration pipelines with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deployment rates and fostering a culture of collaboration between operations and development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models into client applications using frameworks such as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transforming raw data into actionable insights for marketing strategies and customer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refine operational policies around </w:t>
      </w:r>
      <w:r w:rsidRPr="00C3688B">
        <w:rPr>
          <w:rFonts w:ascii="Arial" w:hAnsi="Arial" w:cs="Arial"/>
          <w:b/>
          <w:bCs/>
          <w:color w:val="424242" w:themeColor="text1" w:themeShade="BF"/>
          <w:sz w:val="20"/>
        </w:rPr>
        <w:t xml:space="preserve">cloud governance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compliance frameworks and security postures in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management of </w:t>
      </w:r>
      <w:r w:rsidRPr="00C3688B">
        <w:rPr>
          <w:rFonts w:ascii="Arial" w:hAnsi="Arial" w:cs="Arial"/>
          <w:b/>
          <w:bCs/>
          <w:color w:val="424242" w:themeColor="text1" w:themeShade="BF"/>
          <w:sz w:val="20"/>
        </w:rPr>
        <w:t xml:space="preserve">cloud resources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resources with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more efficient operational practices and a reduction in release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security assessments for clients’ existing cloud infrastructure to ensure adherence to </w:t>
      </w:r>
      <w:r w:rsidRPr="00C3688B">
        <w:rPr>
          <w:rFonts w:ascii="Arial" w:hAnsi="Arial" w:cs="Arial"/>
          <w:b/>
          <w:bCs/>
          <w:color w:val="424242" w:themeColor="text1" w:themeShade="BF"/>
          <w:sz w:val="20"/>
        </w:rPr>
        <w:t xml:space="preserve">GDPR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compliance requirements and mitigate potential vulnerabilities.</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SaaS application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authentication and </w:t>
      </w:r>
      <w:r w:rsidRPr="00C3688B">
        <w:rPr>
          <w:rFonts w:ascii="Arial" w:hAnsi="Arial" w:cs="Arial"/>
          <w:b/>
          <w:bCs/>
          <w:color w:val="424242" w:themeColor="text1" w:themeShade="BF"/>
          <w:sz w:val="20"/>
        </w:rPr>
        <w:t xml:space="preserve">cloud integration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seamless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team-based agile development processes, contributing to system architecture discussions and helping shape the technical vision for new features and products.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prototypes of cloud-based applications employing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interface usability and ensuring adherence to design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legacy systems to a </w:t>
      </w:r>
      <w:r w:rsidRPr="00C3688B">
        <w:rPr>
          <w:rFonts w:ascii="Arial" w:hAnsi="Arial" w:cs="Arial"/>
          <w:b/>
          <w:bCs/>
          <w:color w:val="424242" w:themeColor="text1" w:themeShade="BF"/>
          <w:sz w:val="20"/>
        </w:rPr>
        <w:t xml:space="preserve">cloud environment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to automate tasks and improve operational efficiency of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QA team to improve testing strategies for cloud-based applications, integrating automated testing frameworks into the CI/CD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containerizing applications, learning best practices for microservices architecture and orchestration with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user guide documentation detailing system features and cloud integration functionalities, aiding end-users in navigating new deployments effectively.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