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Data Scientist with 11 years of experience in software development, focusing on web and mobile applications. Proficient in R, Python, and machine learning with extensive experience in analyzing big data and developing predictive models to uncover insights. Skilled in data visualization and ensuring data integrity, compliance, and security.</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R, SQL,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AWS, EC2, S3, Lambda,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Analytics &amp; Visualization:</w:t>
      </w:r>
      <w:r w:rsidRPr="00C3688B">
        <w:rPr>
          <w:rFonts w:ascii="Arial" w:hAnsi="Arial" w:cs="Arial"/>
          <w:color w:val="424242" w:themeColor="text1" w:themeShade="BF"/>
          <w:sz w:val="20"/>
          <w:szCs w:val="20"/>
        </w:rPr>
        <w:t xml:space="preserve"> Tableau, Power BI, matplotlib, Seaborn, Plotly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Frameworks:</w:t>
      </w:r>
      <w:r w:rsidRPr="00C3688B">
        <w:rPr>
          <w:rFonts w:ascii="Arial" w:hAnsi="Arial" w:cs="Arial"/>
          <w:color w:val="424242" w:themeColor="text1" w:themeShade="BF"/>
          <w:sz w:val="20"/>
          <w:szCs w:val="20"/>
        </w:rPr>
        <w:t xml:space="preserve"> TensorFlow, scikit-learn, Keras, PyTorch,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Processing Tools:</w:t>
      </w:r>
      <w:r w:rsidRPr="00C3688B">
        <w:rPr>
          <w:rFonts w:ascii="Arial" w:hAnsi="Arial" w:cs="Arial"/>
          <w:color w:val="424242" w:themeColor="text1" w:themeShade="BF"/>
          <w:sz w:val="20"/>
          <w:szCs w:val="20"/>
        </w:rPr>
        <w:t xml:space="preserve"> Apache Spark, Hadoop, MapReduce, Pandas, NumPy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data-driven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consensus-based initiatives, focusing on analyzing large datasets from electronic medical records and extracting </w:t>
      </w:r>
      <w:r w:rsidRPr="00C3688B">
        <w:rPr>
          <w:rFonts w:ascii="Arial" w:hAnsi="Arial" w:cs="Arial"/>
          <w:b/>
          <w:color w:val="424242" w:themeColor="text1" w:themeShade="BF"/>
          <w:sz w:val="20"/>
          <w:szCs w:val="20"/>
        </w:rPr>
        <w:t xml:space="preserve">actionable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w:t>
      </w:r>
      <w:r w:rsidRPr="00C3688B">
        <w:rPr>
          <w:rFonts w:ascii="Arial" w:hAnsi="Arial" w:cs="Arial"/>
          <w:b/>
          <w:color w:val="424242" w:themeColor="text1" w:themeShade="BF"/>
          <w:sz w:val="20"/>
          <w:szCs w:val="20"/>
        </w:rPr>
        <w:t xml:space="preserve">data collection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extraction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procedures leveraging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data was relevant and secure for statistical detailing and compliance with best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machine learning techniques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predict patient outcomes, collaborating with health professionals to identify key metrics influencing disease management and enhancing operational workflow.</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w:t>
      </w:r>
      <w:r w:rsidRPr="00C3688B">
        <w:rPr>
          <w:rFonts w:ascii="Arial" w:hAnsi="Arial" w:cs="Arial"/>
          <w:b/>
          <w:color w:val="424242" w:themeColor="text1" w:themeShade="BF"/>
          <w:sz w:val="20"/>
          <w:szCs w:val="20"/>
        </w:rPr>
        <w:t xml:space="preserve">data visualization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effective communication of complex analytical findings to stakeholders during consortium-wide meetings.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ongoing quality control procedures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routines for data integrity checks ensuring compliance with both consortium policies and industry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w:t>
      </w:r>
      <w:r w:rsidRPr="00C3688B">
        <w:rPr>
          <w:rFonts w:ascii="Arial" w:hAnsi="Arial" w:cs="Arial"/>
          <w:b/>
          <w:color w:val="424242" w:themeColor="text1" w:themeShade="BF"/>
          <w:sz w:val="20"/>
          <w:szCs w:val="20"/>
        </w:rPr>
        <w:t xml:space="preserve">data mining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using state-of-the-art methodologies, focusing on emerging trends and historical data patterns to improve health sustainability initiatives.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multidisciplinary teams to advise on </w:t>
      </w:r>
      <w:r w:rsidRPr="00C3688B">
        <w:rPr>
          <w:rFonts w:ascii="Arial" w:hAnsi="Arial" w:cs="Arial"/>
          <w:b/>
          <w:color w:val="424242" w:themeColor="text1" w:themeShade="BF"/>
          <w:sz w:val="20"/>
          <w:szCs w:val="20"/>
        </w:rPr>
        <w:t xml:space="preserve">best practices in data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expertise in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confidential handling of sensitive healthcare data.</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projects conforming to the </w:t>
      </w:r>
      <w:r w:rsidRPr="00C3688B">
        <w:rPr>
          <w:rFonts w:ascii="Arial" w:hAnsi="Arial" w:cs="Arial"/>
          <w:b/>
          <w:color w:val="424242" w:themeColor="text1" w:themeShade="BF"/>
          <w:sz w:val="20"/>
          <w:szCs w:val="20"/>
        </w:rPr>
        <w:t xml:space="preserve">OMOP standard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data practices with recognized healthcare data management frameworks and facilitating smoother integrations across different systems.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adaptation of innovative </w:t>
      </w:r>
      <w:r w:rsidRPr="00C3688B">
        <w:rPr>
          <w:rFonts w:ascii="Arial" w:hAnsi="Arial" w:cs="Arial"/>
          <w:b/>
          <w:color w:val="424242" w:themeColor="text1" w:themeShade="BF"/>
          <w:sz w:val="20"/>
          <w:szCs w:val="20"/>
        </w:rPr>
        <w:t xml:space="preserve">data techniques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participating in workshops on emerging technologies in cloud computing and big data analysis relevant to healthcare.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w:t>
      </w:r>
      <w:r w:rsidRPr="00C3688B">
        <w:rPr>
          <w:rFonts w:ascii="Arial" w:hAnsi="Arial" w:cs="Arial"/>
          <w:b/>
          <w:color w:val="424242" w:themeColor="text1" w:themeShade="BF"/>
          <w:sz w:val="20"/>
          <w:szCs w:val="20"/>
        </w:rPr>
        <w:t xml:space="preserve">data munging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tasks to reshape datasets, expediting preparation for </w:t>
      </w:r>
      <w:r w:rsidRPr="00C3688B">
        <w:rPr>
          <w:rFonts w:ascii="Arial" w:hAnsi="Arial" w:cs="Arial"/>
          <w:b/>
          <w:color w:val="424242" w:themeColor="text1" w:themeShade="BF"/>
          <w:sz w:val="20"/>
          <w:szCs w:val="20"/>
        </w:rPr>
        <w:t xml:space="preserve">statistical analyses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optimal formatting for visual presentation through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Seaborn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diverse projects that integrated </w:t>
      </w:r>
      <w:r w:rsidRPr="00C3688B">
        <w:rPr>
          <w:rFonts w:ascii="Arial" w:hAnsi="Arial" w:cs="Arial"/>
          <w:b/>
          <w:bCs/>
          <w:color w:val="424242" w:themeColor="text1" w:themeShade="BF"/>
          <w:sz w:val="20"/>
        </w:rPr>
        <w:t xml:space="preserve">big data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analytics capabilities and enabling deep dives into unstructured data from various 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complex datasets from previous healthcare analytics projects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querying, emphasizing quick turnaround times and collaborative problem solving for continual service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libraries such as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statistical analysis, developing custom algorithms to facilitate more efficient data processing ensuring robust outcomes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translate </w:t>
      </w:r>
      <w:r w:rsidRPr="00C3688B">
        <w:rPr>
          <w:rFonts w:ascii="Arial" w:hAnsi="Arial" w:cs="Arial"/>
          <w:b/>
          <w:bCs/>
          <w:color w:val="424242" w:themeColor="text1" w:themeShade="BF"/>
          <w:sz w:val="20"/>
        </w:rPr>
        <w:t xml:space="preserve">business requirements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technical specifications, driving successful project delivery and ensuring clarity throughout the development process with key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assurance protocols on data outputs utilizing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documenting all data manipulation processes and adhering to compliance standards across project phases.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agile methodologies, collaborating with coworkers to ensure seamless integration of new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 scalable </w:t>
      </w:r>
      <w:r w:rsidRPr="00C3688B">
        <w:rPr>
          <w:rFonts w:ascii="Arial" w:hAnsi="Arial" w:cs="Arial"/>
          <w:b/>
          <w:bCs/>
          <w:color w:val="424242" w:themeColor="text1" w:themeShade="BF"/>
          <w:sz w:val="20"/>
        </w:rPr>
        <w:t xml:space="preserve">cloud-based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client engagement, leveraging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to optimize performance and deploying updates on a regular schedule.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user-friendly interfaces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prototypes, which resulted in improved user feedback during initial trials of the developed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deployment of apps with a focus on enhancing user experiences through rigorous testing processes and maintaining high standards in usability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team's introduction of best practices for data handling in cloud environments, improving the efficiency of the data management system with a 20% faster response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