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AI Engineer with over 11 years of experience in software development, specializing in AI and machine learning applications. Adept at leveraging advanced technologies in developing scalable AI systems for content personalization and analytics, ensuring optimized performance across global platforms.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JavaScript, Java, C++, Rust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AI/ML Tools:</w:t>
      </w:r>
      <w:r w:rsidRPr="00C3688B">
        <w:rPr>
          <w:rFonts w:ascii="Arial" w:hAnsi="Arial" w:cs="Arial"/>
          <w:color w:val="424242" w:themeColor="text1" w:themeShade="BF"/>
          <w:sz w:val="20"/>
          <w:szCs w:val="20"/>
        </w:rPr>
        <w:t xml:space="preserve"> TensorFlow, PyTorch, Keras, Scikit-learn,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Processing:</w:t>
      </w:r>
      <w:r w:rsidRPr="00C3688B">
        <w:rPr>
          <w:rFonts w:ascii="Arial" w:hAnsi="Arial" w:cs="Arial"/>
          <w:color w:val="424242" w:themeColor="text1" w:themeShade="BF"/>
          <w:sz w:val="20"/>
          <w:szCs w:val="20"/>
        </w:rPr>
        <w:t xml:space="preserve"> Pandas, NumPy, Apache Spark, Dask,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Google Cloud Platform, Microsoft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NLP Technologies:</w:t>
      </w:r>
      <w:r w:rsidRPr="00C3688B">
        <w:rPr>
          <w:rFonts w:ascii="Arial" w:hAnsi="Arial" w:cs="Arial"/>
          <w:color w:val="424242" w:themeColor="text1" w:themeShade="BF"/>
          <w:sz w:val="20"/>
          <w:szCs w:val="20"/>
        </w:rPr>
        <w:t xml:space="preserve"> Natural Language Processing, LangChain, OpenAI API, spaCy, NLTK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developed, and maintained impactful </w:t>
      </w:r>
      <w:r w:rsidRPr="00C3688B">
        <w:rPr>
          <w:rFonts w:ascii="Arial" w:hAnsi="Arial" w:cs="Arial"/>
          <w:b/>
          <w:color w:val="424242" w:themeColor="text1" w:themeShade="BF"/>
          <w:sz w:val="20"/>
          <w:szCs w:val="20"/>
        </w:rPr>
        <w:t xml:space="preserve">AI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media products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facilitated personalized content delivery mechanisms enhancing user engagement across multiple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data scientists, and stakeholders to translate complex business requirements into robust technical solutions, leveraging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improving overall team productivity.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scaled various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production environments, ensuring high reliability and performance while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across global operations.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continuous improvement strategies for </w:t>
      </w:r>
      <w:r w:rsidRPr="00C3688B">
        <w:rPr>
          <w:rFonts w:ascii="Arial" w:hAnsi="Arial" w:cs="Arial"/>
          <w:b/>
          <w:color w:val="424242" w:themeColor="text1" w:themeShade="BF"/>
          <w:sz w:val="20"/>
          <w:szCs w:val="20"/>
        </w:rPr>
        <w:t xml:space="preserve">AI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incorporating real-world feedback and maintaining effectiveness through advanced monitoring techniques, such as </w:t>
      </w:r>
      <w:r w:rsidRPr="00C3688B">
        <w:rPr>
          <w:rFonts w:ascii="Arial" w:hAnsi="Arial" w:cs="Arial"/>
          <w:b/>
          <w:color w:val="424242" w:themeColor="text1" w:themeShade="BF"/>
          <w:sz w:val="20"/>
          <w:szCs w:val="20"/>
        </w:rPr>
        <w:t xml:space="preserve">OpenTelemetry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Arize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observability.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responsible AI practices by enforcing data privacy regulations compliance and conducting audits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to analyze algorithm fairness and bias in model predictions.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cutting-edge advancements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prototyping innovative technologies and providing recommendations which led to enhancements in existing product offerings and customer satisfaction ratings.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enterprise-level </w:t>
      </w:r>
      <w:r w:rsidRPr="00C3688B">
        <w:rPr>
          <w:rFonts w:ascii="Arial" w:hAnsi="Arial" w:cs="Arial"/>
          <w:b/>
          <w:color w:val="424242" w:themeColor="text1" w:themeShade="BF"/>
          <w:sz w:val="20"/>
          <w:szCs w:val="20"/>
        </w:rPr>
        <w:t xml:space="preserve">LLMs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tools like </w:t>
      </w:r>
      <w:r w:rsidRPr="00C3688B">
        <w:rPr>
          <w:rFonts w:ascii="Arial" w:hAnsi="Arial" w:cs="Arial"/>
          <w:b/>
          <w:color w:val="424242" w:themeColor="text1" w:themeShade="BF"/>
          <w:sz w:val="20"/>
          <w:szCs w:val="20"/>
        </w:rPr>
        <w:t xml:space="preserve">LangChain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optimizing prompt engineering practices and enhancing output retrieval processes through advanced multi-agents techniques.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document processing pipelines for text extraction and embedding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substantial reduction in processing time and increased data accuracy.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production-quality API integrations utilizing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facilitating seamless cross-platform functionality and enhancing application interoperability in diverse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workshops for internal teams, focusing on </w:t>
      </w:r>
      <w:r w:rsidRPr="00C3688B">
        <w:rPr>
          <w:rFonts w:ascii="Arial" w:hAnsi="Arial" w:cs="Arial"/>
          <w:b/>
          <w:color w:val="424242" w:themeColor="text1" w:themeShade="BF"/>
          <w:sz w:val="20"/>
          <w:szCs w:val="20"/>
        </w:rPr>
        <w:t xml:space="preserve">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structured reasoning approaches, which boosted everyone's competency in AI deployment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enterprise-scale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that harnessed both </w:t>
      </w:r>
      <w:r w:rsidRPr="00C3688B">
        <w:rPr>
          <w:rFonts w:ascii="Arial" w:hAnsi="Arial" w:cs="Arial"/>
          <w:b/>
          <w:color w:val="424242" w:themeColor="text1" w:themeShade="BF"/>
          <w:sz w:val="20"/>
          <w:szCs w:val="20"/>
        </w:rPr>
        <w:t xml:space="preserve">structured and unstructured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data-driven decision-making capabilities within diverse stakeholder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evaluations of model performance and implemented improvements collaboratively with engineering teams, employing advanced methodologies to ensure optimal deployments and user experience.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improved user interfaces and experiences while ensuring robust responses from backend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architecture and implementation of secure RESTful services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seamlessly integrated with multiple databases, enhancing data accessibility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analysis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derive actionable insights from complex datasets, subsequently leading continuous improvement initiatives in analytics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effectively communicating and coordinating project requirements with stakeholders to ensure timely delivery and project alignment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front-end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visually appealing designs and responsive layouts across different devices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Investigated and implemented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heritable deployments, which increased the efficiency of software release cycles across multiple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integrity and data migration processes between systems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utilization and reducing redundancies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detailing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and workflows, ensuring clarity and consistency for the development and integration teams during various phases of projects.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programming deployment processes for internal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learning effective development standards and improving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building and maintaining enterprise-level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engaging in code reviews and contributing to iterative improvement practices within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data-driven discussions around user experience and application feedback, contributing insights based on analytics pulled from diverse sources employed by the company.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testing and validation phases for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defects and ensuring readiness for launch, ultimately improving software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enhance data retrieval methodologies, employing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refined the interaction between front-end applications and server responses.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workflows, aligning with established software development methodologies, which improved team coordination and facilitated onboarding of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requirements discussions, helping formulate plans for frontend development of the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served over 150,000 users annually.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