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Detail-oriented and proactive software engineer with over 11 years of experience in enhancing system reliability and performance. Proficient in observability, incident management, and AI-driven tooling, I specialize in building scalable and robust infrastructure for web and mobile applications.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Kotlin, Java 11+, Python, Go, Shell Scripting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 Platform, Azure, Terraform,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Monitoring &amp; Observability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DataDog, Prometheus, Grafana, New Relic, Splunk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Automation &amp; CI/CD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Jenkins, GitLab CI, CircleCI, Ansible, Terraform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MySQL, DynamoDB, Vitess, PostgreSQL, MongoDB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efforts to enhance system reliability across multiple platforms at Andersen Lab, employing AI-driven automated systems for incident management, significantly reducing mean time to recovery (MTTR) and operational toil through monitoring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implemented progressive deployment strategies and rollback patterns to ensure minimal disruption during high-availability service updates, reinforcing the platform's reliability amid rapid scaling and demand fluctuations.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the standardization of reliability tools across diverse engineering teams, fostering a collaborative environment that emphasizes shared objectives and refined incident response protocols.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detailed root cause analysis for high-severity incidents and executed blameless postmortems, cultivating a culture of continuous improvement and accountability among engineers and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in best practices for incident triage and management, equipping teams with the necessary skills to handle production oncall responsibilities effectively and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Customized monitoring alerts and established performance benchmarks using DataDog to track key metrics, such as uptime and latency, empowering teams with actionable insights for proactive system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Devised and built AI-enhanced observability tools to boost signal detection rates, streamline alert tuning processes, and facilitate quicker incident response times across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cross-functional teams to align business objectives with technical reliability needs, ensuring that engineering solutions support the broader company goals for economic empowerment.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proactive risk assessments and vulnerability management of critical infrastructure, implementing security best practices across applications to protect sensitive data from potential threats.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Processed and escalated incident tickets through structured escalation paths, leading coordination during high-severity events, and ensuring effective communication across engineering and product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and upheld maturity assessments using trailing 90-day data windows, quantifying operational improvements and validating the impact of implemented reliability strategies on service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reliable backend solutions for healthcare applications at Athenahealth, aligning platform infrastructure improvements with regulatory compliance requirements to support seamless patient care and data management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incident management strategies for healthcare-related services, ensuring timely resolution and adherence to service level agreements (SLAs) while minimizing downtime for critical health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pipelines for healthcare deployments to streamline code integration and delivery, enhancing collaboration among cross-functional teams and accelerating the release cycle of valuable software features.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observability frameworks, leveraging tools like Grafana and New Relic to monitor application performance, thus enabling teams to preemptively address potential bottlenecks and failures.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stakeholders to gather requirements and drive technical specifications for system enhancements, effectively bridging the gap between engineering teams and product visionaries.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web applications at Leobit, focusing on delivering high-quality software solutions that meet client objectives while adhering to best practices in quality assurance and security.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design robust application architectures and web services, establishing a solid foundation for future developments and maintaining system performance under high load conditions.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agile methodologies to manage project workflows efficiently, ensuring timely delivery of functional software while responding dynamically to changing requirements and client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existing codebases through refactoring and optimization efforts, significantly improving the maintainability and scalability of applications while minimizing technical debt.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unit and integration testing on various components to uphold code quality metrics and ensure reliability in production environments, contributing to an overall reduction in bug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cloud services to deploy applications in a SaaS model, optimizing resource allocation and scaling in accordance with client demand to enhance service availability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 sessions to uphold team standards, fostering a culture of collaborative learning and shared knowledge, resulting in improved skill sets across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