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Senior Software Engineer with over 10 years of experience in developing enterprise systems, focusing on platform architecture and production-grade software that supports high-impact workflows.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Java, Python, Ruby, JavaScript, C#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Frameworks and Libraries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Spring, Django, React, Node.js, Angular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Databases and Storage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MySQL, PostgreSQL, MongoDB, Redis, Elasticsearch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Cloud Platforms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AWS, Azure, Google Cloud, Heroku, Docker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APIs and Integration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REST, GraphQL, SOAP, Webhooks, API Gateway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DevOps and CI/CD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Jenkins, Git, Kubernetes, Terraform, Ansible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KMS Technology  (Remote) 05/2020 - Present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the development of a scalable cloud platform that integrates various data sources, enabling real-time analytics and significant improvements in data-driven decision-making across security operations.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Architected and implemented a microservices architecture to enhance system reliability, ease of maintenance, and facilitate integration with third-party cybersecurity tools.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Okta (Hybrid)   05/2018 - 2020/01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design and enhancement of the identity authentication microservices, enabling seamless integration of security features with client applications while ensuring compliance with security best practices.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maintained a comprehensive set of APIs for user management that improved performance and user engagement by reducing access times and enhancing user experience. 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automated testing frameworks for ensuring high-quality deployments, reducing bug rates, and improving release cycles through enhanced CI/CD practices.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with cross-functional teams to align product development with business requirements and compliance standards, optimizing system performance in the authentication processes.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SHI International (Hybrid)    09/2015 ~ 04/2018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the development of an internal tool that streamlined procurement workflows, enhancing visibility and operational efficiency for client interactions and inventory management.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the migration of legacy systems to cloud-based solutions, reducing operational costs and increasing system availability and responsiveness by integrating with modern APIs.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client technical teams to gather requirements, ensuring alignment between system capabilities and user needs, resulting in improved user satisfaction scores.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system deployments and provided operational support, leading to an improvement in system uptime and performance metrics by 15%. 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