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in building dynamic web and mobile applications. Adept at leading projects from conception to launch while enhancing overall user experience and team collaboration.</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Python, Ruby, Java, Go</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Express, GraphQL, Django, Vue.js, Angular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Platform, Docker, Kubernetes, Serverless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&amp; Storage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Redis, MySQL, Elasticsearch, AWS S3</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CI/CD, Terraform, WebSockets, RESTful APIs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a multi-modal payments system seamless for customers, integrating various payment methods including in-app, terminals, and subscriptions while ensuring compliance with industry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gather user feedback, resulting in iterative improvements to the EV charging platform and enhancing overall user engagement.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real-time monitoring dashboards, empowering clients to manage and visualize thousands of charging stations through intuitive interfaces, improving operational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architecture of back-end services using Node.js and Express, ensuring high performance and scalability as user demand increased exponentially across North America.</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AWS services for cloud infrastructure and deployment, enabling robust solutions for public EV charging sites while maintaining security compliance across multiple regions.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optimized load management algorithms, significantly improving grid stability and charge distribution to support over a hundred connected chargers in multiple locations.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regular sprint planning and reviews, ensuring alignment with business goals while fostering an agile environment that encouraged innovation and adaptability.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development of a mobile-friendly interface for charging facilities, enhancing user accessibility and experience on diverse devices and platforms.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quarterly onboarding trainings, sharing industry insights and best practices with new team members, establishing a strong foundation for collaborative growth.</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Established coding standards and best practices that elevated code quality across the engineering team, resulting in cleaner, more maintainable codebases for future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sustainability initiatives within the product design and development processes, creating solutions that align with the company’s mission for eco-friendly operations.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Assisted in fundraising activities, contributing technical insights and projecting technological growth needs for attracting new investment during the Series A round.</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built full-stack web applications using technologies such as React and Node.js, enhancing overall user experience and system performance.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clients to gather requirements, conducting workshops that facilitated the iteration of products to better meet user needs in a consulting environment.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robust API architectures that allowed seamless integration with various third-party services, expanding functionality and enhancing user engagement across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reviews and mentorship programs, fostering an environment of continuous learning and improvement within the software development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cross-functional teams through agile sprints, ensuring timely delivery of project milestones and facilitating retrospectives to improve ongoing processes.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automated testing frameworks using Jest and Cypress to enhance code reliability and ensure high-quality deliverables, minimizing the bug count in released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Built data visualization tools for internal stakeholders to derive actionable insights from customer interactions and product usage, ultimately improving decision-making processes.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Architected microservice-driven solutions that improved application scalability and reduced deployment bottlenecks across diverse environments.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various development tasks as part of an agile team, focusing on building out key product features which directly contributed to user satisfaction and engagement.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creating internal tools that streamlined development processes and improved communication among team members, bolstering productivity significantly.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usability testing sessions to garner feedback and iteratively enhance product offerings based on user input, ensuring alignment with client expectations.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Learned and integrated various programming languages and frameworks, expanding technical versatility and adapting to changing project requirements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Wrote technical documentation that conveyed complex concepts clearly to both technical and non-technical stakeholders, improving internal knowledge sharing.</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debugging and troubleshooting client applications, significantly enhancing performance and stability while reducing downtime during critical business hours.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Successfully handled software upgrades and maintenance, ensuring that the systems operated smoothly without disrupting client workflows, leading to high customer satisfaction.</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