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designing and developing web and mobile applications. Proficient in systems programming and distributed architectures, with a strong focus on high-performance solutions and security.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Rust, C++, Go, Python, Java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gRPC, Apache Kafka, TensorFlow, React,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Kubernetes, Terraform, Docker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Cassandra, Redis, InfluxDB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Performance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Prometheus, Grafana, ELK Stack, New Relic, JMeter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a multi-tenant endpoint observability platform utilizing Rust, achieving reduced latency and increased throughput for real-time event processing.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distributed backend services capable of handling millions of concurrent persistent gRPC streams, ensuring high availability and fault tolerance.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endpoint agents for minimal resource footprint while maintaining peak performance, focusing on efficiency and user impact in resource-constrained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event processing pipelines with billion-scale data volumes, implementing partition-aware queries and ensuring exactly-once semantics for critical application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low-level systems programming, enhancing system integrations with memory management and concurrency primitives to strengthen application resilience.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technical decisions on distributed systems patterns and performance strategies, collaborating across teams to translate complex requirements into actionable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the research team, translating innovative security algorithms into production-grade software through collaborative development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Performed rigorous performance engineering, focusing on algorithmic complexity analysis and solution optimization in resource-constrained scenarios.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Championing customer needs, I led initiatives that addressed key user problems, prioritizing actionable insights over technical complexities.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culture of excellence and continuous improvement within the team, encouraging innovation and high standards in software development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engineers, enhancing their skills in systems programming and high-performance architecture, promoting a collaborative learning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metrics-driven development practices, leveraging monitoring tools to analyze application performance and enhance overall system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backend solutions within microservices architecture, enhancing system modularity and enabling rapid feature deployment in response to business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cloud infrastructure to deploy resilient applications, ensuring high availability and performance across distributed environments using Docker and Kubernetes in combination with CI/CD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real-time analytics capabilities leveraging time-series databases to enhance data processing and storage efficiencies, focusing on data integrity and retrieval speed.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software engineers and architects to spearhead initiatives in high-throughput applications, integrating industry-leading tools to improve service functionality and response 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of secure applications focused on performance optimization under resource constraints, ensuring compliance with best practices in secure coding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Pioneered the use of advanced profiling tools to identify and rectify performance bottlenecks, driving improvements in application responsiveness and resource utilization.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cross-functional team efforts, simplifying complex problems in software development into manageable tasks while streamlining workflows for better output.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architecture of data-intensive applications, ensuring alignment with distributed systems principles and adhering to coding standards in software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practices, working closely with product and design teams to gather requirements and drive iterative development processes, enhancing product market fit.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Constructed web applications in JavaScript and Python, focusing on delivering user-friendly interfaces and seamless interaction between frontend and backend services.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system design discussions, contributing to the development of efficient databases and deployment strategies tailored to specific project demands and performance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integration of new technologies and frameworks into ongoing projects, ensuring compatibility and optimizing functionality based on project specifications.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troubleshoot and resolve application errors, enhancing overall user experience and application usability.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performance results through code reviews and testing methodologies, implementing fixes and improvements that raised application benchmarks significantly.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knowledge-sharing sessions, promoting skills transfer among peers and contributing to the overall development expertise of the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crucial role in deployments of scalable applications and assisting in environment setups for numerous small to mid-sized projects, aiding growth to 50+ clients.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