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developing robust and scalable backend systems, specializing in AI-driven applications for defense technology. Proven ability in leading cross-functional teams and delivering high-impact solutions for mission-critical government projects.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SQL, Go, Java, C++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LangGraph, Claude SDK, Google ADK, Django, Flask, React,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Data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GraphQL, Apache Kafka,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CI/CD, JIRA, Agile/Scrum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scalable AI-driven systems, ensuring robust agent quality and performance metrics while collaborating closely with cross-functional product and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comprehensive evaluation frameworks and test suites for agent technologies, achieving significant performance enhancements through continuous integration and deployment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adoption of best practices in building AI Agents, resulting in improved system reliability and enhanced user experience for critical government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platform teams on governance challenges unique to AI systems, developing tooling solutions that meet compliance and regulatory standards while driving innovation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advanced monitoring and logging techniques to ensure system reliability, integrating with existing platforms to facilitate seamless user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knowledge-sharing initiatives across teams, promoting best practices in AI architectures and encouraging team participation in emerging technology discussions.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stakeholders to identify future product opportunities, driving the architectural vision for next-generation agent services within the company.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Expanded tooling to support onboarding of new engineering teams, increasing productivity and reducing time-to-market for AI services and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applications for client projects, employing best practices for application performance, scalability, and maintainability in a fast-paced consulting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across product teams to optimize collaboration and project delivery, gaining extensive experience with project management and workflow tools like JIRA.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in an Agile environment to iterate and improve product features based on user feedback and adherence to product roadmaps, increasing overall customer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create effective end-to-end solutions for enterprise clients, leveraging microservices architecture and cloud technologies for hosting and 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Evaluated and modified existing systems to enhance performance, leading to notable improvements in application response times and user engagement metrics.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DevOps efforts by enhancing CI/CD pipelines and integrating monitoring tools, which streamlined development processes and deployment consistency.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cloud-based services and APIs to build reliable backend systems, maximizing efficiency for applications serving high user volumes.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mentoring sessions, fostering a culture of continuous improvement and knowledge sharing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improving user engagement and client satisfaction across various digital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RESTful APIs for seamless data interaction between components, enhancing application modularity and maintainability in alignment with client specifications and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multidisciplinary teams to gather requirements and deliver features on time, adapting quickly to changes and promoting a collaborative team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extensive debugging and troubleshooting efforts, which significantly decreased the number of defects in deployed applications and improved overall client satisfaction ratings.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Agile development practices to ensure continuous improvement and faster delivery cycles, fostering a responsive and innovative product development culture.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cloud-based infrastructure to ensure application reliability, scalability, and security for client-facing projects, contributing to excellent uptime records.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