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and skilled software engineer with over 10 years of experience in developing software and modernizing technology solutions for government services. Proven record of translating complex policy into scalable solutions while collaborating across teams. Adept at systems analysis and enhancing user experience through modern engineering practices.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Python, Java, SQL, C#, TypeScript, Go, Ruby</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Web Development 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Angular, Vue.js, Node.js, Django, Flask, ASP.NET, Spring</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&amp; DevOps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Azure, Google Cloud, Docker, Kubernetes, Terraform, CI/CD, Jenkins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MongoDB, Redis, Oracle, SQLite, Cassandra, Elasticsearch</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System Design &amp; Integration</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RESTful APIs, SOAP, GraphQL, Microservices Architecture, SOA, Service Mesh, Data Pipelines, ETL Processes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&amp;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JIRA, Trello, VS Code, IntelliJ IDEA, Figma, Postman, Swagger</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design and implementation of scalable cloud-based solutions that streamlined user experience for government clients, enhancing their digital services while ensuring compliance with regulatory standards and policies.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translate policy requirements into technical specifications, ensuring alignment between business needs and technology capabilities through rigorous analysis and evaluation.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thorough assessments of existing systems and integrations to identify gaps and risks, effectively communicating findings to both technical and non-technical stakeholders for informed decision-making.</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implemented modern engineering best practices, fostering a culture of continuous improvement and innovation within the development team to address complex technology modernization challenges.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user feedback and data analysis to inform product development and system enhancements, ensuring that final solutions were highly usable and effective in meeting public service goals.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Facilitated workshops and training sessions for technical and non-technical teams to bridge knowledge gaps, enhancing overall communication and collaboration within the organization.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the agile development process, contributing to sprint planning and retrospectives while actively engaging in code reviews to ensure quality and adherence to best practices.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Established clear technical roadmaps for future system enhancements, prioritizing initiatives based on impact and feasibility while aligning stakeholders around shared goals and objectives.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and monitored metrics for system performance and data quality, providing actionable insights that drove further product improvements and refined development strategies.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contributed to the recruitment and onboarding process, helping to identify talent and mentor junior developers, fostering a supportive and growth-oriented team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Integrated technologies to support shared services initiatives, maximizing resource efficiency and expanding the agency's ability to deliver essential services effectively.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Authored technical documentation and user manuals to support system users and stakeholders, ensuring high levels of understanding and satisfaction with implemented solutions.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developed complex software solutions tailored for state and federal government clients, ensuring alignment with operational requirements and policy guidelines throughout the development process.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with user experience designers to create intuitive user interfaces, integrating feedback from end-users into development cycles to enhance system usability and effectiveness.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Analyzed system interactions and workflows across multiple platforms, mapping data flows to optimize performance and identify bottlenecks in processes for smoother operation.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closely with stakeholders to identify technical constraints and opportunities within existing systems, presenting solutions that balanced innovation with risk management.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crafting application architectures that prioritized scalability and maintainability, ensuring robust performance under varying user loads and system conditions.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regular code reviews to ensure adherence to best practices, promoting a culture of quality and continuous learning within the development team.</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Wrote comprehensive technical specifications and documentation, facilitating knowledge transfer and ensuring all stakeholders understood the technical implications of proposed changes.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Leveraged modern web development frameworks to build responsive and engaging applications that adhered to accessibility standards and best practices in user experience design.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Provided technical insights during project lifecycle meetings, enabling informed strategic decisions that resulted in better alignment between technical solutions and client expectations.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Mentored junior developers, guiding them through complex problem-solving processes while fostering a collaborative and innovative team culture.</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software applications using efficient coding practices and modern programming methodologies, ensuring high performance and availability for end-users in varying environments and conditions.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team development processes, supporting agile methodologies to enhance project delivery and facilitate rapid prototyping of new features and functionalities.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maintained databases for several applications, optimizing queries and ensuring data integrity while handling diverse data sets relevant to client needs.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Actively participated in code refactoring initiatives to improve code quality and maintainability across legacy systems, paving the way for future enhancements and upgrades.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integration of third-party APIs, enabling seamless system interactions and improving the overall functionality of applications within business processes.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usability testing for applications in various stages of development, gathering insights to inform design improvements and enhance user experience.</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