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over 10 years of experience in software development, specializing in building scalable distributed systems and leading high-impact engineering initiatives. Proven expertise in architecting systems on AWS and Kubernetes, optimizing data processing strategies, and mentoring engineering teams.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Python, Ruby, JavaScript, TypeScript, C++, Go, Scala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AWS EKS, AWS EC2, AWS S3, AWS RDS, AWS Lambda, AWS CloudWatch, GCP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Containerization &amp; Orchestration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EKS, Docker, OpenShift, Helm, Terraform,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Kafka, Elasticsearch, Aerospike, MySQL, PostgreSQL, MongoDB, Cassandra,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Microservices &amp; Architectures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REST, gRPC, GraphQL, Microservices, Service Mesh, CQRS, Event Sourcing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Lead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design and evolution of scalable, distributed systems deployed on AWS, ensuring optimal architecture patterns that supported millions of requests and minimized latency for high-volume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maintained microservices integrated with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(EKS), enabling smooth deployment and scaling of applications while managing container orchestration effectively for mission-critical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technical roadmaps in collaboration with product managers and data scientists, translating complex business requirements into actionable architecture designs and ensuring alignment on long-term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best practices for resilient, observable services while mentoring engineers on architectural quality and application performance, boosting overall team productivity and code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data storage and retrieval strategies across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NoSQL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relational databases, ensuring high availability and low latency for real-time data processing scenarios across diverse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cross-team initiatives to influence architecture decisions, facilitating collaboration among engineering teams to improve system performance and streamline the development workflow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strategies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automating deployment processes and reducing operational overhead while increasing application deployment frequency.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by conducting code reviews and facilitating design discussions, fostering a culture of continuous improvement and pushing engineering standards across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Successfully integrated advanced analytics capabilities into existing systems, driving better marketing insights and outcomes through data-driven decisions aligned with business objectives.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Identified performance bottlenecks in existing system architectures and proposed innovative solutions that enhanced throughput and reduced system downtime significantly through strategic architectural changes.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AI-powered development tools to improve software delivery efficiency, enabling the engineering team to better adapt to evolving business needs with agile methodologies and rapid prototyping.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Conceived and executed a comprehensive strategy for modernizing legacy systems, effectively transitioning them to cloud-native architectures that provided enhanced scalability and maintainability.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Architected scalable applications at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KMS Technology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client-based solutions, while enhancing collaboration within teams to foster communication and overall project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analysis and design of distributed system architectures, significantly improving backend processing capabilities by adopting modern frameworks and methodologies for cloud integration.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develop and optimize software solutions, ensuring alignment with customer needs while maintaining high software quality and performance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implementation of architectural patterns that leveraged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microservices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cloud technologies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which streamlined deployment workflows and minimized system downtime across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team members in best practices for software development, leading training sessions on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best practices for containerized application development, fostering growth and productivity.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development processes by introducing agile methodologies, leading to increased productivity and faster iteration cycles across multiple projects and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existing codebases for opportunities to refactor and enhance performance, conducting thorough reviews that led to measurable improvement and reduced technical debt for legacy 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development efficiency by implementing automated testing frameworks, ensuring high code quality and expediting the software release cycle with minimal issues.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guidance and support to junior developers, sharing invaluable experience in architectural design and best practice methodologies that positively impacted project outcomes.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Successfully engaged in high-impact engineering initiatives that involved transitioning traditional infrastructures to cloud-based solutions, addressing both client and operational challenges with resilience.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product owners and stakeholders to design and implement features that improved user experience and drove value for products across the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Xeeva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platform.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system architecture discussions, assisting in the evolution of the product’s backend systems towards scalability and maintainability while leveraging cloud methodologies. 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enterprise-level applications focusing on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high-availability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performance, enabling better resource management and more robust data processing for clients in the e-commerce sector.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implementation of robust backend services, supporting complex data interactions and improving the efficiency of client requirements fulfillment through iterative development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reviews, providing constructive feedback that enhanced development practices and encouraged team members to strive for high-quality standards during the software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implementing CI/CD pipelines that improved code deployment processes, allowing the teams to minimize downtime and quickly iterate on client feedback to enhance product features for customer satisfaction. 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