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Staff Software Engineer with over 8 years of expertise in designing, building, and maintaining scalable backend systems. Proficient in enhancing core financial systems and delivering customer-centric solutions, focusing on accuracy and workflow efficiency in the fintech domain.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Python, Java, Go, JavaScript, TypeScript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and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Django, Spring Boot, Node.js, Express.js, React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PostgreSQL, MySQL, MongoDB, Redis, Cassandra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Tools and Platforms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Docker, Kubernetes, AWS, DataDog, Apache Kafka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Architectural Patterns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Microservices, Event-driven Architecture, Service-oriented Architecture, Continuous Integration/Continuous Deployment (CI/CD), API Design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Staff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robust backend solutions leveraging *Python* and *Django*, enhancing the financial engine's capacity to process real-time data from diverse fintech sources.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optimized *RESTful APIs* for increased performance and reliability in handling high volumes of transactions, ensuring stringent accuracy requirements were met consistently.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a team in architecting a multi-entity systemic solution, employing *event-driven architecture* practices to facilitate seamless data integration for accounting workflows.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define application specifications, translating complex business requirements into scalable technical implementation.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thorough design reviews, adhering to best coding practices and maintaining high standards of software quality, thereby increasing engineering productivity and reducing bug rates.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application design discussions, focusing on creating features that enhance user experience while ensuring financial data integrity is upheld throughout the process.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observability practices, utilizing tools like *DataDog* to monitor system health and diagnose issues, which proactively mitigated downtime.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Championed the adoption of *Kubernetes* for improving deployment efficiency and reliability of services, fostering an environment of continuous delivery and integration.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Engineered scalable solutions for real estate applications leveraging *Java* and *Spring Boot*, focusing on integrating APIs to enhance property management workflows and client interactions.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Played a pivotal role in developing consumer-facing applications, utilizing *React* for a dynamic frontend experience while ensuring seamless data flow between client and server.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Improved application performance by implementing best practices in *database design*, including creating optimized queries and establishing indexing strategies to enhance response times.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system testing and troubleshooting to identify and resolve issues in the production environment, improving overall application resilience and user satisfaction.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collaboratively within an agile framework, participating in daily stand-ups and contributing to sprint planning sessions to enhance team productivity and delivery schedules.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Transformed highly complex financial models into user-friendly dashboards and reports, applying data visualization principles to improve client insights and decision-making efficiencies.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mentoring junior developers, emphasizing best coding practices and encouraging the use of version control systems such as *Git* for better project management.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stakeholder discussions to refine product features, translating technical terms into accessible concepts for non-technical team members.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web applications, utilizing *Java* and *Spring Boot*, ensuring high standards of code quality and performance within an agile team environment.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Enhanced user experience in the identity and access management space by creating responsive UIs using *JavaScript* and *HTML/CSS*, promoting higher customer satisfaction rates.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secure authentication practices by integrating *OAuth* protocols, contributing to better data protection and compliance across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QA engineers to establish comprehensive testing protocols, ensuring rigorous standards were upheld during the software development lifecycle, which reduced bug incidences.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Documented code efficiencies and methodologies used during development for future reference and team training, promoting a knowledge-sharing culture within the organization.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code reviews to share knowledge and feedback among peers, cultivating a collaborative environment aimed at improving software quality overall.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successful deployment of an identity management feature that served over 100 clients, ensuring system integrity and performance metrics were achieved.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