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8 years of software development expertise, specializing in web-based solutions and scalable applications. Proficient in leading cross-functional teams to deliver impactful features using modern technologies.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Go, Java,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Node.js, Django, Express, Apollo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Redis, MySQL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Kubernetes, Jenkins,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and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Google Cloud Platform, AWS, Heroku, Azure, CI/CD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backend architectures using *Python*, *Node.js*, and *Go* to streamline the deployment of features for small business web applications at KMS Technology, enhancing customer engagement.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*product owners* and *designers*, prioritizing features based on user feedback and analytics, continuing to iterate over stages of design and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technical design of RESTful APIs for various applications, ensuring they were robust, secure, and performed optimally for real-time data accessibility and interactions.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agile methodologies to deliver high-quality, predictable code while maintaining compliance with all software development lifecycle processes and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fostering a culture of learning and knowledge-sharing within the team that improved collaboration and problem-solving capabilities across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*Google Cloud Platform* and *Kubernetes* for deploying applications to improve scalability and reduce time to market by leveraging cloud-native architectures.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effective monitoring and logging practices, using insights to drive data-driven decisions that improved overall code quality and system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bi-weekly sprint planning and retrospectives to continuously iterate on team processes, ensuring alignment with product goals and stakeholder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communication with project stakeholders to inform and refine strategies, significantly enhancing methodologies and technical approaches.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adherence to coding standards and best practices by rigorously reviewing code, which enhanced team productivity and streamlined the release cycles of new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Used *PostgreSQL* for database management to support feature development while ensuring data integrity and optimal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comprehensive documentation of all architecture designs, processes, and procedures to ensure team accountability and consistency.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user experience designs directly into functional application features, working collaboratively with cross-functional teams to enhance the overall application flow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leveraging the *React* framework, improving customer interface efficiency for real estate projects by focusing on user-centric design and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alongside *designers* to innovate and iterate on APIs that enable smooth interactions between the user interface and the backend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regular code reviews and collaborative sessions, encouraging continuous improvement and optimization of development practices across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architectural discussions that shaped the strategic direction of upcoming tech stack adoptions and service implementations for various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Identified and resolved bugs or performance bottlenecks, utilizing root cause analysis to ensure a seamless user experience for real estate customers.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unit testing and integration testing to guarantee the robustness of applications, ensuring higher quality releases and reduced emergency fixes post-deployment.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*product owners* to define and document project requirements, which improved delivery timelines and product vision alignment.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features and functionalities for client solutions that supported onboarding and integration into existing systems at Okta, focusing on enhancing user security and accessibility.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modular code constructs using *JavaScript* and *React* which allowed for reusable components across various projects, improving development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scrums and sprint reviews to provide updates on progress and clarify requirements, enhancing team collaboration and project outcomes.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QA testers in validating new features by troubleshooting issues, which contributed to a seamless user experience and high-quality product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industry-best practices and coding standards to deliver well-structured code, progressively enhancing the reliability and maintainability of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cross-team collaborations to integrate third-party services, expanding product capabilities and enhancing user engagement with interactive elements.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deployment of new applications by ensuring they consistently adhered to specifications and best practices, achieving successful launches with positive stakeholder feedback.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