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D1AD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undefined</w:t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Experienced Senior Data Engineer with over 8 years in software development, focusing on data architecture, integration, and building scalable data pipelines. Proven ability to advance educational equity through actionable data insights.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 </w:t>
      </w:r>
      <w:r w:rsidRPr="00172AD7">
        <w:rPr>
          <w:rFonts w:ascii="Cambria" w:hAnsi="Cambria"/>
          <w:bCs/>
          <w:color w:val="1D1C1D"/>
        </w:rPr>
        <w:t xml:space="preserve">: Python, SQL, JavaScript, Java, Go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 Tools and Frameworks </w:t>
      </w:r>
      <w:r w:rsidRPr="00172AD7">
        <w:rPr>
          <w:rFonts w:ascii="Cambria" w:hAnsi="Cambria"/>
          <w:bCs/>
          <w:color w:val="1D1C1D"/>
        </w:rPr>
        <w:t xml:space="preserve">: Apache Spark, Apache Kafka, Airflow, Databricks, Pandas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Database Technologies </w:t>
      </w:r>
      <w:r w:rsidRPr="00172AD7">
        <w:rPr>
          <w:rFonts w:ascii="Cambria" w:hAnsi="Cambria"/>
          <w:bCs/>
          <w:color w:val="1D1C1D"/>
        </w:rPr>
        <w:t xml:space="preserve">: PostgreSQL, MySQL, MongoDB, BigQuery, Redshift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Cloud Platforms </w:t>
      </w:r>
      <w:r w:rsidRPr="00172AD7">
        <w:rPr>
          <w:rFonts w:ascii="Cambria" w:hAnsi="Cambria"/>
          <w:bCs/>
          <w:color w:val="1D1C1D"/>
        </w:rPr>
        <w:t xml:space="preserve">: Google Cloud Platform (GCP), AWS, Azure, Heroku, Firebase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APIs and Integrations </w:t>
      </w:r>
      <w:r w:rsidRPr="00172AD7">
        <w:rPr>
          <w:rFonts w:ascii="Cambria" w:hAnsi="Cambria"/>
          <w:bCs/>
          <w:color w:val="1D1C1D"/>
        </w:rPr>
        <w:t xml:space="preserve">: REST, GraphQL, gRPC, SOAP, OAuth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undefined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bookmarkEnd w:id="3"/>
    <w:p w14:paraId="675B77F7" w14:textId="77777777" w:rsidR="00603F99" w:rsidRPr="00603F99" w:rsidRDefault="00603F99" w:rsidP="00603F99">
      <w:pPr>
        <w:ind w:left="720" w:right="180"/>
        <w:contextualSpacing/>
        <w:rPr>
          <w:rFonts w:ascii="Cambria" w:hAnsi="Cambria"/>
          <w:sz w:val="21"/>
          <w:szCs w:val="21"/>
          <w:lang w:val="en-US"/>
        </w:rPr>
      </w:pPr>
    </w:p>
    <w:p w14:paraId="17E41F19" w14:textId="77777777" w:rsidR="00603F99" w:rsidRPr="00966BCE" w:rsidRDefault="00603F99" w:rsidP="00603F99">
      <w:pPr>
        <w:pStyle w:val="ListParagraph"/>
        <w:numPr>
          <w:ilvl w:val="0"/>
          <w:numId w:val="1"/>
        </w:numPr>
        <w:spacing w:before="0" w:line="240" w:lineRule="auto"/>
        <w:ind w:right="180"/>
        <w:rPr>
          <w:rFonts w:ascii="Cambria" w:hAnsi="Cambria"/>
          <w:b/>
          <w:color w:val="1D1C1D"/>
        </w:rPr>
      </w:pPr>
      <w:bookmarkStart w:id="4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Designed and built scalable </w:t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 xml:space="preserve">data pipelines</w:t>
      </w:r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 to streamline data ingestion and ensure reliable access to real-time analytics, focusing on educational institutions to improve student outcomes and operational efficiencies when processing requests.</w:t>
      </w:r>
      <w:bookmarkEnd w:id="4"/>
    </w:p>
    <w:p w14:paraId="17E41F19" w14:textId="77777777" w:rsidR="00603F99" w:rsidRPr="00966BCE" w:rsidRDefault="00603F99" w:rsidP="00603F99">
      <w:pPr>
        <w:pStyle w:val="ListParagraph"/>
        <w:numPr>
          <w:ilvl w:val="0"/>
          <w:numId w:val="1"/>
        </w:numPr>
        <w:spacing w:before="0" w:line="240" w:lineRule="auto"/>
        <w:ind w:right="180"/>
        <w:rPr>
          <w:rFonts w:ascii="Cambria" w:hAnsi="Cambria"/>
          <w:b/>
          <w:color w:val="1D1C1D"/>
        </w:rPr>
      </w:pPr>
      <w:bookmarkStart w:id="4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Collaborated with partner institutions on-site to customize </w:t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 xml:space="preserve">UDTS dashboards</w:t>
      </w:r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, engaging in conversations to gather requirements, establishing meaningful metrics and visualizations to enhance data-driven decision-making across teams and stakeholders.</w:t>
      </w:r>
      <w:bookmarkEnd w:id="4"/>
    </w:p>
    <w:p w14:paraId="17E41F19" w14:textId="77777777" w:rsidR="00603F99" w:rsidRPr="00966BCE" w:rsidRDefault="00603F99" w:rsidP="00603F99">
      <w:pPr>
        <w:pStyle w:val="ListParagraph"/>
        <w:numPr>
          <w:ilvl w:val="0"/>
          <w:numId w:val="1"/>
        </w:numPr>
        <w:spacing w:before="0" w:line="240" w:lineRule="auto"/>
        <w:ind w:right="180"/>
        <w:rPr>
          <w:rFonts w:ascii="Cambria" w:hAnsi="Cambria"/>
          <w:b/>
          <w:color w:val="1D1C1D"/>
        </w:rPr>
      </w:pPr>
      <w:bookmarkStart w:id="4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Led the implementation of </w:t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 xml:space="preserve">data governance protocols</w:t>
      </w:r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 while ensuring compliance with data privacy laws, which empowered educational stakeholders to securely share data and foster a more equitable data access model within systems.</w:t>
      </w:r>
      <w:bookmarkEnd w:id="4"/>
    </w:p>
    <w:p w14:paraId="17E41F19" w14:textId="77777777" w:rsidR="00603F99" w:rsidRPr="00966BCE" w:rsidRDefault="00603F99" w:rsidP="00603F99">
      <w:pPr>
        <w:pStyle w:val="ListParagraph"/>
        <w:numPr>
          <w:ilvl w:val="0"/>
          <w:numId w:val="1"/>
        </w:numPr>
        <w:spacing w:before="0" w:line="240" w:lineRule="auto"/>
        <w:ind w:right="180"/>
        <w:rPr>
          <w:rFonts w:ascii="Cambria" w:hAnsi="Cambria"/>
          <w:b/>
          <w:color w:val="1D1C1D"/>
        </w:rPr>
      </w:pPr>
      <w:bookmarkStart w:id="4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Developed and maintained robust </w:t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 xml:space="preserve">APIs and integration</w:t>
      </w:r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 solutions using </w:t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 xml:space="preserve">Python</w:t>
      </w:r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 and </w:t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 xml:space="preserve">SQL</w:t>
      </w:r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, directly contributing to the functionality of the </w:t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 xml:space="preserve">UDTS platform</w:t>
      </w:r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 for seamless data exchange among institutional systems and services.</w:t>
      </w:r>
      <w:bookmarkEnd w:id="4"/>
    </w:p>
    <w:p w14:paraId="17E41F19" w14:textId="77777777" w:rsidR="00603F99" w:rsidRPr="00966BCE" w:rsidRDefault="00603F99" w:rsidP="00603F99">
      <w:pPr>
        <w:pStyle w:val="ListParagraph"/>
        <w:numPr>
          <w:ilvl w:val="0"/>
          <w:numId w:val="1"/>
        </w:numPr>
        <w:spacing w:before="0" w:line="240" w:lineRule="auto"/>
        <w:ind w:right="180"/>
        <w:rPr>
          <w:rFonts w:ascii="Cambria" w:hAnsi="Cambria"/>
          <w:b/>
          <w:color w:val="1D1C1D"/>
        </w:rPr>
      </w:pPr>
      <w:bookmarkStart w:id="4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Produced comprehensive </w:t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 xml:space="preserve">technical documentation</w:t>
      </w:r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 and produced reusable code, enabling both technical and non-technical audiences to understand integrations and data workflows without losing information quality or clarity in communication.</w:t>
      </w:r>
      <w:bookmarkEnd w:id="4"/>
    </w:p>
    <w:p w14:paraId="17E41F19" w14:textId="77777777" w:rsidR="00603F99" w:rsidRPr="00966BCE" w:rsidRDefault="00603F99" w:rsidP="00603F99">
      <w:pPr>
        <w:pStyle w:val="ListParagraph"/>
        <w:numPr>
          <w:ilvl w:val="0"/>
          <w:numId w:val="1"/>
        </w:numPr>
        <w:spacing w:before="0" w:line="240" w:lineRule="auto"/>
        <w:ind w:right="180"/>
        <w:rPr>
          <w:rFonts w:ascii="Cambria" w:hAnsi="Cambria"/>
          <w:b/>
          <w:color w:val="1D1C1D"/>
        </w:rPr>
      </w:pPr>
      <w:bookmarkStart w:id="4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Optimized </w:t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 xml:space="preserve">ETL/ELT processes</w:t>
      </w:r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 fostering high data quality standards, reducing data discrepancies while ensuring robust data transformation frameworks to deliver accurate insights to institutional partners.</w:t>
      </w:r>
      <w:bookmarkEnd w:id="4"/>
    </w:p>
    <w:p w14:paraId="17E41F19" w14:textId="77777777" w:rsidR="00603F99" w:rsidRPr="00966BCE" w:rsidRDefault="00603F99" w:rsidP="00603F99">
      <w:pPr>
        <w:pStyle w:val="ListParagraph"/>
        <w:numPr>
          <w:ilvl w:val="0"/>
          <w:numId w:val="1"/>
        </w:numPr>
        <w:spacing w:before="0" w:line="240" w:lineRule="auto"/>
        <w:ind w:right="180"/>
        <w:rPr>
          <w:rFonts w:ascii="Cambria" w:hAnsi="Cambria"/>
          <w:b/>
          <w:color w:val="1D1C1D"/>
        </w:rPr>
      </w:pPr>
      <w:bookmarkStart w:id="4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Designed and supported </w:t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 xml:space="preserve">data architecture</w:t>
      </w:r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 tailored to education-focused data products, enhancing performance and reliability by applying best practices for cloud computing environments such as </w:t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 xml:space="preserve">GCP</w:t>
      </w:r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 and </w:t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 xml:space="preserve">AWS</w:t>
      </w:r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.</w:t>
      </w:r>
      <w:bookmarkEnd w:id="4"/>
    </w:p>
    <w:p w14:paraId="17E41F19" w14:textId="77777777" w:rsidR="00603F99" w:rsidRPr="00966BCE" w:rsidRDefault="00603F99" w:rsidP="00603F99">
      <w:pPr>
        <w:pStyle w:val="ListParagraph"/>
        <w:numPr>
          <w:ilvl w:val="0"/>
          <w:numId w:val="1"/>
        </w:numPr>
        <w:spacing w:before="0" w:line="240" w:lineRule="auto"/>
        <w:ind w:right="180"/>
        <w:rPr>
          <w:rFonts w:ascii="Cambria" w:hAnsi="Cambria"/>
          <w:b/>
          <w:color w:val="1D1C1D"/>
        </w:rPr>
      </w:pPr>
      <w:bookmarkStart w:id="4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Engaged with institutional data teams to implement customized solutions supporting </w:t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 xml:space="preserve">data analytics</w:t>
      </w:r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, enabling educators to leverage insights from integrated datasets for enhanced learning programs and educational outcomes.</w:t>
      </w:r>
      <w:bookmarkEnd w:id="4"/>
    </w:p>
    <w:p w14:paraId="17E41F19" w14:textId="77777777" w:rsidR="00603F99" w:rsidRPr="00966BCE" w:rsidRDefault="00603F99" w:rsidP="00603F99">
      <w:pPr>
        <w:pStyle w:val="ListParagraph"/>
        <w:numPr>
          <w:ilvl w:val="0"/>
          <w:numId w:val="1"/>
        </w:numPr>
        <w:spacing w:before="0" w:line="240" w:lineRule="auto"/>
        <w:ind w:right="180"/>
        <w:rPr>
          <w:rFonts w:ascii="Cambria" w:hAnsi="Cambria"/>
          <w:b/>
          <w:color w:val="1D1C1D"/>
        </w:rPr>
      </w:pPr>
      <w:bookmarkStart w:id="4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Promoted ongoing </w:t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 xml:space="preserve">collaboration</w:t>
      </w:r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 with cross-functional teams to establish engineering standards that ensure best practices in </w:t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 xml:space="preserve">data infrastructure</w:t>
      </w:r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 and streamline overall project execution across the organization.</w:t>
      </w:r>
      <w:bookmarkEnd w:id="4"/>
    </w:p>
    <w:p w14:paraId="17E41F19" w14:textId="77777777" w:rsidR="00603F99" w:rsidRPr="00966BCE" w:rsidRDefault="00603F99" w:rsidP="00603F99">
      <w:pPr>
        <w:pStyle w:val="ListParagraph"/>
        <w:numPr>
          <w:ilvl w:val="0"/>
          <w:numId w:val="1"/>
        </w:numPr>
        <w:spacing w:before="0" w:line="240" w:lineRule="auto"/>
        <w:ind w:right="180"/>
        <w:rPr>
          <w:rFonts w:ascii="Cambria" w:hAnsi="Cambria"/>
          <w:b/>
          <w:color w:val="1D1C1D"/>
        </w:rPr>
      </w:pPr>
      <w:bookmarkStart w:id="4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Integrated new frameworks for </w:t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 xml:space="preserve">machine learning</w:t>
      </w:r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 models into the </w:t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 xml:space="preserve">data pipeline</w:t>
      </w:r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, enhancing predictive analytics capabilities that directly addressed institutional requirements and improving operational efficiency in data handling.</w:t>
      </w:r>
      <w:bookmarkEnd w:id="4"/>
    </w:p>
    <w:p w14:paraId="17E41F19" w14:textId="77777777" w:rsidR="00603F99" w:rsidRPr="00966BCE" w:rsidRDefault="00603F99" w:rsidP="00603F99">
      <w:pPr>
        <w:pStyle w:val="ListParagraph"/>
        <w:numPr>
          <w:ilvl w:val="0"/>
          <w:numId w:val="1"/>
        </w:numPr>
        <w:spacing w:before="0" w:line="240" w:lineRule="auto"/>
        <w:ind w:right="180"/>
        <w:rPr>
          <w:rFonts w:ascii="Cambria" w:hAnsi="Cambria"/>
          <w:b/>
          <w:color w:val="1D1C1D"/>
        </w:rPr>
      </w:pPr>
      <w:bookmarkStart w:id="4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Trained internal staff on the usage of advanced </w:t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 xml:space="preserve">data tools</w:t>
      </w:r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 and systems architecture, fostering self-sufficiency among teams and encouraging innovative methodologies in utilizing data for strategizing educational improvement initiatives.</w:t>
      </w:r>
      <w:bookmarkEnd w:id="4"/>
    </w:p>
    <w:p w14:paraId="17E41F19" w14:textId="77777777" w:rsidR="00603F99" w:rsidRPr="00966BCE" w:rsidRDefault="00603F99" w:rsidP="00603F99">
      <w:pPr>
        <w:pStyle w:val="ListParagraph"/>
        <w:numPr>
          <w:ilvl w:val="0"/>
          <w:numId w:val="1"/>
        </w:numPr>
        <w:spacing w:before="0" w:line="240" w:lineRule="auto"/>
        <w:ind w:right="180"/>
        <w:rPr>
          <w:rFonts w:ascii="Cambria" w:hAnsi="Cambria"/>
          <w:b/>
          <w:color w:val="1D1C1D"/>
        </w:rPr>
      </w:pPr>
      <w:bookmarkStart w:id="4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Regularly participated in product development meetings to align technological strategies with parent stakeholder needs ensuring the technical design supports user requirements and institutional workflows effectively.</w:t>
      </w:r>
      <w:bookmarkEnd w:id="4"/>
    </w:p>
    <w:p w14:paraId="17E41F19" w14:textId="77777777" w:rsidR="00603F99" w:rsidRPr="00966BCE" w:rsidRDefault="00603F99" w:rsidP="00603F99">
      <w:pPr>
        <w:pStyle w:val="ListParagraph"/>
        <w:numPr>
          <w:ilvl w:val="0"/>
          <w:numId w:val="1"/>
        </w:numPr>
        <w:spacing w:before="0" w:line="240" w:lineRule="auto"/>
        <w:ind w:right="180"/>
        <w:rPr>
          <w:rFonts w:ascii="Cambria" w:hAnsi="Cambria"/>
          <w:b/>
          <w:color w:val="1D1C1D"/>
        </w:rPr>
      </w:pPr>
      <w:bookmarkStart w:id="4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Enhanced internal tooling and workflow automation processes, providing a seamless experience for data handling and ensuring a culture of continuous improvement within the engineering team.</w:t>
      </w:r>
      <w:bookmarkEnd w:id="4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5" w:name="_Hlk178027427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undefined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54CFF0AB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</w:p>
    <w:p w14:paraId="773744AB" w14:textId="77777777" w:rsidR="00603F99" w:rsidRPr="00966BCE" w:rsidRDefault="00603F99" w:rsidP="00603F99">
      <w:pPr>
        <w:pStyle w:val="ListParagraph"/>
        <w:numPr>
          <w:ilvl w:val="0"/>
          <w:numId w:val="4"/>
        </w:numPr>
        <w:spacing w:before="0" w:line="276" w:lineRule="auto"/>
        <w:ind w:right="180"/>
        <w:rPr>
          <w:rFonts w:ascii="Cambria" w:hAnsi="Cambria"/>
          <w:b/>
          <w:color w:val="1D1C1D"/>
        </w:rPr>
      </w:pPr>
      <w:bookmarkStart w:id="6" w:name="_Hlk178027435"/>
      <w:bookmarkEnd w:id="5"/>
      <w:r w:rsidRPr="00966BCE">
        <w:rPr>
          <w:rFonts w:ascii="Cambria" w:eastAsia="Times New Roman" w:hAnsi="Cambria" w:cs="Open Sans"/>
          <w:color w:val="000000" w:themeColor="text1"/>
          <w:lang w:val="en-US" w:eastAsia="en-IN"/>
        </w:rPr>
        <w:t/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Designed integrated solutions for property market data systems, creating seamless </w:t>
      </w:r>
      <w:r w:rsidRPr="00966BCE">
        <w:rPr>
          <w:rFonts w:ascii="Cambria" w:hAnsi="Cambria" w:cstheme="majorHAnsi"/>
          <w:b/>
          <w:bCs/>
        </w:rPr>
        <w:t xml:space="preserve">data ingestion</w:t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 pipelines to facilitate advanced analytics, while ensuring optimum data configurations to empower real estate decision-making.</w:t>
      </w:r>
    </w:p>
    <w:p w14:paraId="773744AB" w14:textId="77777777" w:rsidR="00603F99" w:rsidRPr="00966BCE" w:rsidRDefault="00603F99" w:rsidP="00603F99">
      <w:pPr>
        <w:pStyle w:val="ListParagraph"/>
        <w:numPr>
          <w:ilvl w:val="0"/>
          <w:numId w:val="4"/>
        </w:numPr>
        <w:spacing w:before="0" w:line="276" w:lineRule="auto"/>
        <w:ind w:right="180"/>
        <w:rPr>
          <w:rFonts w:ascii="Cambria" w:hAnsi="Cambria"/>
          <w:b/>
          <w:color w:val="1D1C1D"/>
        </w:rPr>
      </w:pPr>
      <w:bookmarkStart w:id="6" w:name="_Hlk178027435"/>
      <w:bookmarkEnd w:id="5"/>
      <w:r w:rsidRPr="00966BCE">
        <w:rPr>
          <w:rFonts w:ascii="Cambria" w:eastAsia="Times New Roman" w:hAnsi="Cambria" w:cs="Open Sans"/>
          <w:color w:val="000000" w:themeColor="text1"/>
          <w:lang w:val="en-US" w:eastAsia="en-IN"/>
        </w:rPr>
        <w:t/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Collaborated with cross-functional teams to define project requirements and established best practices for </w:t>
      </w:r>
      <w:r w:rsidRPr="00966BCE">
        <w:rPr>
          <w:rFonts w:ascii="Cambria" w:hAnsi="Cambria" w:cstheme="majorHAnsi"/>
          <w:b/>
          <w:bCs/>
        </w:rPr>
        <w:t xml:space="preserve">API development</w:t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, enhancing integration with real estate services to improve user experience and efficiency.</w:t>
      </w:r>
    </w:p>
    <w:p w14:paraId="773744AB" w14:textId="77777777" w:rsidR="00603F99" w:rsidRPr="00966BCE" w:rsidRDefault="00603F99" w:rsidP="00603F99">
      <w:pPr>
        <w:pStyle w:val="ListParagraph"/>
        <w:numPr>
          <w:ilvl w:val="0"/>
          <w:numId w:val="4"/>
        </w:numPr>
        <w:spacing w:before="0" w:line="276" w:lineRule="auto"/>
        <w:ind w:right="180"/>
        <w:rPr>
          <w:rFonts w:ascii="Cambria" w:hAnsi="Cambria"/>
          <w:b/>
          <w:color w:val="1D1C1D"/>
        </w:rPr>
      </w:pPr>
      <w:bookmarkStart w:id="6" w:name="_Hlk178027435"/>
      <w:bookmarkEnd w:id="5"/>
      <w:r w:rsidRPr="00966BCE">
        <w:rPr>
          <w:rFonts w:ascii="Cambria" w:eastAsia="Times New Roman" w:hAnsi="Cambria" w:cs="Open Sans"/>
          <w:color w:val="000000" w:themeColor="text1"/>
          <w:lang w:val="en-US" w:eastAsia="en-IN"/>
        </w:rPr>
        <w:t/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Implemented reliable data architectures utilizing </w:t>
      </w:r>
      <w:r w:rsidRPr="00966BCE">
        <w:rPr>
          <w:rFonts w:ascii="Cambria" w:hAnsi="Cambria" w:cstheme="majorHAnsi"/>
          <w:b/>
          <w:bCs/>
        </w:rPr>
        <w:t xml:space="preserve">cloud technologies</w:t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 that transformed traditional systems into efficient, real-time data-driven platforms for enhanced property management and market insights.</w:t>
      </w:r>
    </w:p>
    <w:p w14:paraId="773744AB" w14:textId="77777777" w:rsidR="00603F99" w:rsidRPr="00966BCE" w:rsidRDefault="00603F99" w:rsidP="00603F99">
      <w:pPr>
        <w:pStyle w:val="ListParagraph"/>
        <w:numPr>
          <w:ilvl w:val="0"/>
          <w:numId w:val="4"/>
        </w:numPr>
        <w:spacing w:before="0" w:line="276" w:lineRule="auto"/>
        <w:ind w:right="180"/>
        <w:rPr>
          <w:rFonts w:ascii="Cambria" w:hAnsi="Cambria"/>
          <w:b/>
          <w:color w:val="1D1C1D"/>
        </w:rPr>
      </w:pPr>
      <w:bookmarkStart w:id="6" w:name="_Hlk178027435"/>
      <w:bookmarkEnd w:id="5"/>
      <w:r w:rsidRPr="00966BCE">
        <w:rPr>
          <w:rFonts w:ascii="Cambria" w:eastAsia="Times New Roman" w:hAnsi="Cambria" w:cs="Open Sans"/>
          <w:color w:val="000000" w:themeColor="text1"/>
          <w:lang w:val="en-US" w:eastAsia="en-IN"/>
        </w:rPr>
        <w:t/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Played a crucial role in architecting </w:t>
      </w:r>
      <w:r w:rsidRPr="00966BCE">
        <w:rPr>
          <w:rFonts w:ascii="Cambria" w:hAnsi="Cambria" w:cstheme="majorHAnsi"/>
          <w:b/>
          <w:bCs/>
        </w:rPr>
        <w:t xml:space="preserve">data models</w:t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 for property transactions, enhancing the understanding of key buyer behaviors through enriched datasets feeding into the analytic processes.</w:t>
      </w:r>
    </w:p>
    <w:p w14:paraId="773744AB" w14:textId="77777777" w:rsidR="00603F99" w:rsidRPr="00966BCE" w:rsidRDefault="00603F99" w:rsidP="00603F99">
      <w:pPr>
        <w:pStyle w:val="ListParagraph"/>
        <w:numPr>
          <w:ilvl w:val="0"/>
          <w:numId w:val="4"/>
        </w:numPr>
        <w:spacing w:before="0" w:line="276" w:lineRule="auto"/>
        <w:ind w:right="180"/>
        <w:rPr>
          <w:rFonts w:ascii="Cambria" w:hAnsi="Cambria"/>
          <w:b/>
          <w:color w:val="1D1C1D"/>
        </w:rPr>
      </w:pPr>
      <w:bookmarkStart w:id="6" w:name="_Hlk178027435"/>
      <w:bookmarkEnd w:id="5"/>
      <w:r w:rsidRPr="00966BCE">
        <w:rPr>
          <w:rFonts w:ascii="Cambria" w:eastAsia="Times New Roman" w:hAnsi="Cambria" w:cs="Open Sans"/>
          <w:color w:val="000000" w:themeColor="text1"/>
          <w:lang w:val="en-US" w:eastAsia="en-IN"/>
        </w:rPr>
        <w:t/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Engaged with data analysts to develop intuitive </w:t>
      </w:r>
      <w:r w:rsidRPr="00966BCE">
        <w:rPr>
          <w:rFonts w:ascii="Cambria" w:hAnsi="Cambria" w:cstheme="majorHAnsi"/>
          <w:b/>
          <w:bCs/>
        </w:rPr>
        <w:t xml:space="preserve">data visualizations</w:t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 using dashboards, enabling stakeholders to access actionable insights that drove strategic business decisions relating to real estate transactions.</w:t>
      </w:r>
    </w:p>
    <w:p w14:paraId="773744AB" w14:textId="77777777" w:rsidR="00603F99" w:rsidRPr="00966BCE" w:rsidRDefault="00603F99" w:rsidP="00603F99">
      <w:pPr>
        <w:pStyle w:val="ListParagraph"/>
        <w:numPr>
          <w:ilvl w:val="0"/>
          <w:numId w:val="4"/>
        </w:numPr>
        <w:spacing w:before="0" w:line="276" w:lineRule="auto"/>
        <w:ind w:right="180"/>
        <w:rPr>
          <w:rFonts w:ascii="Cambria" w:hAnsi="Cambria"/>
          <w:b/>
          <w:color w:val="1D1C1D"/>
        </w:rPr>
      </w:pPr>
      <w:bookmarkStart w:id="6" w:name="_Hlk178027435"/>
      <w:bookmarkEnd w:id="5"/>
      <w:r w:rsidRPr="00966BCE">
        <w:rPr>
          <w:rFonts w:ascii="Cambria" w:eastAsia="Times New Roman" w:hAnsi="Cambria" w:cs="Open Sans"/>
          <w:color w:val="000000" w:themeColor="text1"/>
          <w:lang w:val="en-US" w:eastAsia="en-IN"/>
        </w:rPr>
        <w:t/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Fostered excellent collaboration across departments, effectively communicating technical insights to non-technical team members, thereby promoting transparency during project execution and implementation phases.</w:t>
      </w:r>
    </w:p>
    <w:p w14:paraId="773744AB" w14:textId="77777777" w:rsidR="00603F99" w:rsidRPr="00966BCE" w:rsidRDefault="00603F99" w:rsidP="00603F99">
      <w:pPr>
        <w:pStyle w:val="ListParagraph"/>
        <w:numPr>
          <w:ilvl w:val="0"/>
          <w:numId w:val="4"/>
        </w:numPr>
        <w:spacing w:before="0" w:line="276" w:lineRule="auto"/>
        <w:ind w:right="180"/>
        <w:rPr>
          <w:rFonts w:ascii="Cambria" w:hAnsi="Cambria"/>
          <w:b/>
          <w:color w:val="1D1C1D"/>
        </w:rPr>
      </w:pPr>
      <w:bookmarkStart w:id="6" w:name="_Hlk178027435"/>
      <w:bookmarkEnd w:id="5"/>
      <w:r w:rsidRPr="00966BCE">
        <w:rPr>
          <w:rFonts w:ascii="Cambria" w:eastAsia="Times New Roman" w:hAnsi="Cambria" w:cs="Open Sans"/>
          <w:color w:val="000000" w:themeColor="text1"/>
          <w:lang w:val="en-US" w:eastAsia="en-IN"/>
        </w:rPr>
        <w:t/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Participated in agile project management methodologies, contributing to meaningful sprint reviews that informed product enhancements leading to improved performance overall for the online platform.</w:t>
      </w:r>
    </w:p>
    <w:p w14:paraId="773744AB" w14:textId="77777777" w:rsidR="00603F99" w:rsidRPr="00966BCE" w:rsidRDefault="00603F99" w:rsidP="00603F99">
      <w:pPr>
        <w:pStyle w:val="ListParagraph"/>
        <w:numPr>
          <w:ilvl w:val="0"/>
          <w:numId w:val="4"/>
        </w:numPr>
        <w:spacing w:before="0" w:line="276" w:lineRule="auto"/>
        <w:ind w:right="180"/>
        <w:rPr>
          <w:rFonts w:ascii="Cambria" w:hAnsi="Cambria"/>
          <w:b/>
          <w:color w:val="1D1C1D"/>
        </w:rPr>
      </w:pPr>
      <w:bookmarkStart w:id="6" w:name="_Hlk178027435"/>
      <w:bookmarkEnd w:id="5"/>
      <w:r w:rsidRPr="00966BCE">
        <w:rPr>
          <w:rFonts w:ascii="Cambria" w:eastAsia="Times New Roman" w:hAnsi="Cambria" w:cs="Open Sans"/>
          <w:color w:val="000000" w:themeColor="text1"/>
          <w:lang w:val="en-US" w:eastAsia="en-IN"/>
        </w:rPr>
        <w:t/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Managed the full software development life cycle on client integration projects, utilizing </w:t>
      </w:r>
      <w:r w:rsidRPr="00966BCE">
        <w:rPr>
          <w:rFonts w:ascii="Cambria" w:hAnsi="Cambria" w:cstheme="majorHAnsi"/>
          <w:b/>
          <w:bCs/>
        </w:rPr>
        <w:t xml:space="preserve">agile methodologies</w:t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 and ensuring all technical deliverables aligned with business goals and user feedback.</w:t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123A1359" w14:textId="77777777" w:rsidR="00603F99" w:rsidRPr="00603F99" w:rsidRDefault="00603F99" w:rsidP="00603F99">
      <w:pPr>
        <w:ind w:left="720" w:right="180"/>
        <w:contextualSpacing/>
        <w:rPr>
          <w:rFonts w:ascii="Cambria" w:hAnsi="Cambria"/>
          <w:bCs/>
          <w:color w:val="1D1C1D"/>
          <w:sz w:val="21"/>
          <w:szCs w:val="21"/>
          <w:lang w:val="en-US"/>
        </w:rPr>
      </w:pPr>
    </w:p>
    <w:p w14:paraId="7F62497A" w14:textId="02D0E497" w:rsidR="000964E4" w:rsidRPr="00603F99" w:rsidRDefault="00603F99" w:rsidP="00603F99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966BCE">
        <w:rPr>
          <w:rFonts w:ascii="Cambria" w:eastAsia="Times New Roman" w:hAnsi="Cambria" w:cs="Open Sans"/>
          <w:color w:val="000000" w:themeColor="text1"/>
          <w:lang w:val="en-US" w:eastAsia="en-IN"/>
        </w:rPr>
        <w:t/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Developed and maintained </w:t>
      </w:r>
      <w:r w:rsidRPr="00966BCE">
        <w:rPr>
          <w:rFonts w:ascii="Cambria" w:hAnsi="Cambria" w:cstheme="majorHAnsi"/>
          <w:b/>
          <w:bCs/>
        </w:rPr>
        <w:t xml:space="preserve">identity management systems</w:t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, which streamlined the user provisioning process, significantly enhancing the overall experience for both users and the internal system administrators.</w:t>
      </w:r>
    </w:p>
    <w:p w14:paraId="7F62497A" w14:textId="02D0E497" w:rsidR="000964E4" w:rsidRPr="00603F99" w:rsidRDefault="00603F99" w:rsidP="00603F99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966BCE">
        <w:rPr>
          <w:rFonts w:ascii="Cambria" w:eastAsia="Times New Roman" w:hAnsi="Cambria" w:cs="Open Sans"/>
          <w:color w:val="000000" w:themeColor="text1"/>
          <w:lang w:val="en-US" w:eastAsia="en-IN"/>
        </w:rPr>
        <w:t/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Engineered scalable </w:t>
      </w:r>
      <w:r w:rsidRPr="00966BCE">
        <w:rPr>
          <w:rFonts w:ascii="Cambria" w:hAnsi="Cambria" w:cstheme="majorHAnsi"/>
          <w:b/>
          <w:bCs/>
        </w:rPr>
        <w:t xml:space="preserve">security architecture</w:t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 components using </w:t>
      </w:r>
      <w:r w:rsidRPr="00966BCE">
        <w:rPr>
          <w:rFonts w:ascii="Cambria" w:hAnsi="Cambria" w:cstheme="majorHAnsi"/>
          <w:b/>
          <w:bCs/>
        </w:rPr>
        <w:t xml:space="preserve">Python</w:t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 and </w:t>
      </w:r>
      <w:r w:rsidRPr="00966BCE">
        <w:rPr>
          <w:rFonts w:ascii="Cambria" w:hAnsi="Cambria" w:cstheme="majorHAnsi"/>
          <w:b/>
          <w:bCs/>
        </w:rPr>
        <w:t xml:space="preserve">Java</w:t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, which supported seamless integration with existing systems while elevating organizational security standards to comply with best practices.</w:t>
      </w:r>
    </w:p>
    <w:p w14:paraId="7F62497A" w14:textId="02D0E497" w:rsidR="000964E4" w:rsidRPr="00603F99" w:rsidRDefault="00603F99" w:rsidP="00603F99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966BCE">
        <w:rPr>
          <w:rFonts w:ascii="Cambria" w:eastAsia="Times New Roman" w:hAnsi="Cambria" w:cs="Open Sans"/>
          <w:color w:val="000000" w:themeColor="text1"/>
          <w:lang w:val="en-US" w:eastAsia="en-IN"/>
        </w:rPr>
        <w:t/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Collaborated closely with product managers and engineers to deploy continuous integration processes, establishing efficient </w:t>
      </w:r>
      <w:r w:rsidRPr="00966BCE">
        <w:rPr>
          <w:rFonts w:ascii="Cambria" w:hAnsi="Cambria" w:cstheme="majorHAnsi"/>
          <w:b/>
          <w:bCs/>
        </w:rPr>
        <w:t xml:space="preserve">DevOps</w:t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 practices that enhanced the deployment pipeline across multiple applications and services.</w:t>
      </w:r>
    </w:p>
    <w:p w14:paraId="7F62497A" w14:textId="02D0E497" w:rsidR="000964E4" w:rsidRPr="00603F99" w:rsidRDefault="00603F99" w:rsidP="00603F99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966BCE">
        <w:rPr>
          <w:rFonts w:ascii="Cambria" w:eastAsia="Times New Roman" w:hAnsi="Cambria" w:cs="Open Sans"/>
          <w:color w:val="000000" w:themeColor="text1"/>
          <w:lang w:val="en-US" w:eastAsia="en-IN"/>
        </w:rPr>
        <w:t/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Helped define and document the technical aspects of </w:t>
      </w:r>
      <w:r w:rsidRPr="00966BCE">
        <w:rPr>
          <w:rFonts w:ascii="Cambria" w:hAnsi="Cambria" w:cstheme="majorHAnsi"/>
          <w:b/>
          <w:bCs/>
        </w:rPr>
        <w:t xml:space="preserve">data flows</w:t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, ensuring clarity and consistency in integration processes to support user authentication and authorization workflows effectively for all clients involved.</w:t>
      </w:r>
    </w:p>
    <w:p w14:paraId="7F62497A" w14:textId="02D0E497" w:rsidR="000964E4" w:rsidRPr="00603F99" w:rsidRDefault="00603F99" w:rsidP="00603F99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966BCE">
        <w:rPr>
          <w:rFonts w:ascii="Cambria" w:eastAsia="Times New Roman" w:hAnsi="Cambria" w:cs="Open Sans"/>
          <w:color w:val="000000" w:themeColor="text1"/>
          <w:lang w:val="en-US" w:eastAsia="en-IN"/>
        </w:rPr>
        <w:t/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Contributed to the successful integration of new features to enhance the </w:t>
      </w:r>
      <w:r w:rsidRPr="00966BCE">
        <w:rPr>
          <w:rFonts w:ascii="Cambria" w:hAnsi="Cambria" w:cstheme="majorHAnsi"/>
          <w:b/>
          <w:bCs/>
        </w:rPr>
        <w:t xml:space="preserve">user experience</w:t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, utilizing feedback loops and data analytics to iterate quickly and meet evolving client needs and market dynamics.</w:t>
      </w:r>
    </w:p>
    <w:p w14:paraId="7F62497A" w14:textId="02D0E497" w:rsidR="000964E4" w:rsidRPr="00603F99" w:rsidRDefault="00603F99" w:rsidP="00603F99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966BCE">
        <w:rPr>
          <w:rFonts w:ascii="Cambria" w:eastAsia="Times New Roman" w:hAnsi="Cambria" w:cs="Open Sans"/>
          <w:color w:val="000000" w:themeColor="text1"/>
          <w:lang w:val="en-US" w:eastAsia="en-IN"/>
        </w:rPr>
        <w:t/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Executed rigorous testing and validation processes for production-level systems, which significantly improved reliability and reduced the occurrence of bugs in end-user applications, improving overall system robustness.</w:t>
      </w:r>
    </w:p>
    <w:p w14:paraId="7F62497A" w14:textId="02D0E497" w:rsidR="000964E4" w:rsidRPr="00603F99" w:rsidRDefault="00603F99" w:rsidP="00603F99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966BCE">
        <w:rPr>
          <w:rFonts w:ascii="Cambria" w:eastAsia="Times New Roman" w:hAnsi="Cambria" w:cs="Open Sans"/>
          <w:color w:val="000000" w:themeColor="text1"/>
          <w:lang w:val="en-US" w:eastAsia="en-IN"/>
        </w:rPr>
        <w:t/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Maintained comprehensive documentation for internal teams, providing essential resources that facilitated knowledge transfer and skill-building across diverse development teams, promoting a culture of learning and adaptability.</w:t>
      </w:r>
    </w:p>
    <w:p w14:paraId="7F62497A" w14:textId="02D0E497" w:rsidR="000964E4" w:rsidRPr="00603F99" w:rsidRDefault="00603F99" w:rsidP="00603F99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966BCE">
        <w:rPr>
          <w:rFonts w:ascii="Cambria" w:eastAsia="Times New Roman" w:hAnsi="Cambria" w:cs="Open Sans"/>
          <w:color w:val="000000" w:themeColor="text1"/>
          <w:lang w:val="en-US" w:eastAsia="en-IN"/>
        </w:rPr>
        <w:t/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Played a collaborative role in a project that increased user engagement and system reliability, with enhancements contributing to an improvement in user satisfaction ratings by over 30%.</w:t>
      </w: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865549" w14:textId="77777777" w:rsidR="00BB06A9" w:rsidRDefault="00BB06A9">
      <w:pPr>
        <w:spacing w:before="0" w:line="240" w:lineRule="auto"/>
      </w:pPr>
      <w:r>
        <w:separator/>
      </w:r>
    </w:p>
  </w:endnote>
  <w:endnote w:type="continuationSeparator" w:id="0">
    <w:p w14:paraId="74935582" w14:textId="77777777" w:rsidR="00BB06A9" w:rsidRDefault="00BB06A9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DD0BEE" w14:textId="77777777" w:rsidR="00BB06A9" w:rsidRDefault="00BB06A9">
      <w:pPr>
        <w:spacing w:before="0" w:line="240" w:lineRule="auto"/>
      </w:pPr>
      <w:r>
        <w:separator/>
      </w:r>
    </w:p>
  </w:footnote>
  <w:footnote w:type="continuationSeparator" w:id="0">
    <w:p w14:paraId="2948064E" w14:textId="77777777" w:rsidR="00BB06A9" w:rsidRDefault="00BB06A9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2068EC"/>
    <w:rsid w:val="00281D64"/>
    <w:rsid w:val="00291F09"/>
    <w:rsid w:val="00352229"/>
    <w:rsid w:val="0038239E"/>
    <w:rsid w:val="00425CB2"/>
    <w:rsid w:val="00456767"/>
    <w:rsid w:val="00602D32"/>
    <w:rsid w:val="00603F99"/>
    <w:rsid w:val="007165E3"/>
    <w:rsid w:val="00737088"/>
    <w:rsid w:val="007629E8"/>
    <w:rsid w:val="00981DB9"/>
    <w:rsid w:val="009F6F0D"/>
    <w:rsid w:val="00A8265D"/>
    <w:rsid w:val="00A9386E"/>
    <w:rsid w:val="00B12BE6"/>
    <w:rsid w:val="00B71C49"/>
    <w:rsid w:val="00BB06A9"/>
    <w:rsid w:val="00C012F7"/>
    <w:rsid w:val="00CF62B8"/>
    <w:rsid w:val="00D05607"/>
    <w:rsid w:val="00D259F1"/>
    <w:rsid w:val="00D2688B"/>
    <w:rsid w:val="00E249D4"/>
    <w:rsid w:val="00EF4887"/>
    <w:rsid w:val="00F0779C"/>
    <w:rsid w:val="00F67B88"/>
    <w:rsid w:val="00F770CC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603F99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412</TotalTime>
  <Pages>1</Pages>
  <Words>106</Words>
  <Characters>609</Characters>
  <Application>Microsoft Office Word</Application>
  <DocSecurity>0</DocSecurity>
  <Lines>5</Lines>
  <Paragraphs>1</Paragraphs>
  <ScaleCrop>false</ScaleCrop>
  <Company/>
  <LinksUpToDate>false</LinksUpToDate>
  <CharactersWithSpaces>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37</cp:revision>
  <dcterms:created xsi:type="dcterms:W3CDTF">2024-11-11T09:56:00Z</dcterms:created>
  <dcterms:modified xsi:type="dcterms:W3CDTF">2026-03-30T15:21:00Z</dcterms:modified>
</cp:coreProperties>
</file>