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Machine Learning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Dynamic and results-driven Machine Learning Engineer with over 10 years of experience in designing and developing advanced AI solutions for financial services. Expertise in recommending systems, MLOps, and scalable infrastructure for high-performance AI applications. Proven ability to innovate and enhance customer engagement through data-driven personalization strategies.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Python, C++, Scala, Java, Golang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Machine Learning &amp; AI Technologies</w:t>
      </w:r>
      <w:r>
        <w:rPr>
          <w:rFonts w:ascii="Arial" w:hAnsi="Arial" w:cs="Arial"/>
          <w:color w:val="403100" w:themeColor="accent5" w:themeShade="40"/>
        </w:rPr>
        <w:t xml:space="preserve">: PyTorch, TensorFlow, Hugging Face, Nemo Guardrails, VectorDBs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Technologies</w:t>
      </w:r>
      <w:r>
        <w:rPr>
          <w:rFonts w:ascii="Arial" w:hAnsi="Arial" w:cs="Arial"/>
          <w:color w:val="403100" w:themeColor="accent5" w:themeShade="40"/>
        </w:rPr>
        <w:t xml:space="preserve">: AWS, GCP, Azure, Kubernetes, Docker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 Engineering &amp; MLOps</w:t>
      </w:r>
      <w:r>
        <w:rPr>
          <w:rFonts w:ascii="Arial" w:hAnsi="Arial" w:cs="Arial"/>
          <w:color w:val="403100" w:themeColor="accent5" w:themeShade="40"/>
        </w:rPr>
        <w:t xml:space="preserve">: Apache Airflow, Databricks, Kubeflow, MLflow, Apache Kafka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Systems Design &amp; Architecture</w:t>
      </w:r>
      <w:r>
        <w:rPr>
          <w:rFonts w:ascii="Arial" w:hAnsi="Arial" w:cs="Arial"/>
          <w:color w:val="403100" w:themeColor="accent5" w:themeShade="40"/>
        </w:rPr>
        <w:t xml:space="preserve">: Event-Driven Systems, Low-Latency Architectures, Real-Time Decisioning, Scalable Infrastructure, CI/CD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Machine Learning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an innovative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personalization platform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machine learning algorithms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targeted product recommendations.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scalable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ML workflows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enabling dynamic decision making based on real-time data processing and user interactions.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create advanced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recommendation systems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increasing engagement metrics through tailored user experiences.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Engineered and maintained low-latency, event-driven systems integrating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streaming data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personalized content delivery across multiple platforms successfully.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Pioneered the evolution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MLOps practices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automating deployment workflows and enhancing monitoring for production AI workloads.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Invented new optimization techniques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large scale AI systems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achieving improvements in model latency and throughput.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a comprehensive tech stack including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Ultraclusters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Huggingface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PyTorch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drive AI innovation.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Defined the technical roadmap for AI strategies ensuring alignment with business objectives and user needs.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Architected robust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ML infrastructure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support varied workflows including feature extraction, model training, and real-time inference.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engineers on advanced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 techniques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best practices in system design, fostering knowledge sharing across teams.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extensive research on emerging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 technologies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translating insights into actionable improvements for production systems.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Advocated for data-driven decision making by implementing model validation and testing systems to enhance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 reliability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integrated a flexible rules engine that allowed for real-time personalization logic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rule-based targeting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Streamlined data pipelines using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feature engineering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model evaluation, ensuring high performance across various scenarios.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Machine Learning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deployed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 solutions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on major cloud platforms, enhancing application performance and user experience.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machine learning models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PyTorch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aligning with best practices for scalability and maintainability.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data science teams to optimize existing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algorithms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improved machine learning lifecycle execution.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and executed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practices to ensure seamless deployment and integration of machine learning models into production.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extensively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Kafka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Airflow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data processing pipelines and ML workflow automation.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migration of legacy systems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cloud-native solutions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achieving a more flexible architecture for AI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training datasets for supervised learning and improved model accuracy through rigorous testing and evaluation.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Applied algorithmic concepts for personalized marketing strategies, successfully engaging users with targeted recommendations.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Data Engineer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foundational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processing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scripts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data cleansing and preparation for machine learning tasks.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deployment of simple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machine learning models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gaining hands-on experience with the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ML lifecycle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from training to inference.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team-based projects to gather insights on user behavior through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analytics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supporting performance improvements.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basic machine learning libraries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scikit-learn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implement initial algorithms for small-scale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preliminary research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 techniques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discussions on potential improvements in existing systems and methodologies.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