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of expertise in developing and enhancing web applications, specializing in backend systems using Python and building cohesive user-facing experiences with React. Proficient in designing scalable and maintainable applications, with a strong foundation in artificial intelligence, healthcare technology, and effective collaboration with cross-functional teams.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Java,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Frameworks</w:t>
      </w:r>
      <w:r>
        <w:rPr>
          <w:rFonts w:ascii="Arial" w:hAnsi="Arial" w:cs="Arial"/>
          <w:color w:val="403100" w:themeColor="accent5" w:themeShade="40"/>
        </w:rPr>
        <w:t xml:space="preserve">: FastAPI, Flask, Django, Node.js, React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PostgreSQL, MySQL, MongoDB, Firebase,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Google Cloud Platform,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CI/CD</w:t>
      </w:r>
      <w:r>
        <w:rPr>
          <w:rFonts w:ascii="Arial" w:hAnsi="Arial" w:cs="Arial"/>
          <w:color w:val="403100" w:themeColor="accent5" w:themeShade="40"/>
        </w:rPr>
        <w:t xml:space="preserve">: Git, Jenkins, Travis CI, CircleCI, Terraform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enhanced healthcare financial products, focusing on backend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FastAPI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improved data processing speeds.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user-facing features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the end-user experience through intuitive design and functionality.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directly with cross-functional teams, including product managers and designers, to define feature requirements and develop beneficial solutions for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developing microservices to support various components of the web application, allowing for flexible deployment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for seamless communication between the frontend and backend, ensuring efficient data retrieval and updating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database schemas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optimizing query performance for user requests.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CI/CD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the deployment pipeline and improving code delivery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Took ownership of projects by managing the entire software development lifecycle, from requirement gathering through delivery and iteration.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creating containerized applications, simplifying the deployment process and ensuring consistency across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maintain high coding standards and foster a culture of continuous improvement and developer mentorship.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unit and integration tests using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ensuring robust code quality and reliability of new features introduced.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regular sprint planning sessions to prioritize engineering tasks and align with organizational objectives.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specifications and project progress, facilitating better understanding and communication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codebases by refactoring for improved performance, readability,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cross-team collaboration efforts, sharing knowledge and strategies on AI application in revenue cycle management (RCM).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a patient management system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effective management of healthcare workflows.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UX/UI designers to construct engaging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user satisfaction through design enhancements.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logging and monitoring systems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reliable operation and timely responses to production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Django REST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seamless integration with third-party services and mobile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managing NoSQL data storage, fostering an agile approach to data and schema design for evolving product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cloud services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serverless architecture, reducing overheads and enhancing application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methodologies ensuring regular feedback loops and iterative improvements to project deliverables.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authentication and authorization mechanisms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OAuth 2.0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secure API access on the platform.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orchestrate microservices for high availability and scalability across application components.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performance of existing backend services through optimization of database queries and application logic, improving overall application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code reviews and pair programming sessions, promoting best practices and knowledge transfer within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monitoring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proactively track service health and performance metrics.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Ruby on Rails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transitioned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based architectures to leverage advanced capabilities.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Co-developed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deliver smooth and responsive user interactions, which were well-received during user feedback sessions.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SQL queries to interact with relational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backend support for dynamic web pages and APIs.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 cycle including design, development, testing, and deployment phases, ensuring quality deliverables.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front-end components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Bootstrap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mobile-friendliness and accessibility in design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of application issues,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Chrome DevTools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 streamlined debugging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migrating existing applications to microservices architecture, providing an opportunity to learn container orchestration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source control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coordinated deployment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application features and maintained clear project documentation to facilitate stakeholder communication and onboarding for new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early CI practices as the products transitioned to more complex CI/CD structures.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