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Experienced software engineer with over 10 years in designing and developing high-performance applications. Expertise in Python and Go, leading the development of CI/CD pipelines, and enhancing developer experience through innovative tooling and infrastructure improvements.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Python, Go, JavaScript, TypeScript, Ruby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Technologies</w:t>
      </w:r>
      <w:r>
        <w:rPr>
          <w:rFonts w:ascii="Arial" w:hAnsi="Arial" w:cs="Arial"/>
          <w:color w:val="403100" w:themeColor="accent5" w:themeShade="40"/>
        </w:rPr>
        <w:t xml:space="preserve">: AWS, GCP, Azure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CI/CD &amp; DevOps</w:t>
      </w:r>
      <w:r>
        <w:rPr>
          <w:rFonts w:ascii="Arial" w:hAnsi="Arial" w:cs="Arial"/>
          <w:color w:val="403100" w:themeColor="accent5" w:themeShade="40"/>
        </w:rPr>
        <w:t xml:space="preserve">: Docker, Kubernetes, Terraform, Jenkins, Bazel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APIs and Protocols</w:t>
      </w:r>
      <w:r>
        <w:rPr>
          <w:rFonts w:ascii="Arial" w:hAnsi="Arial" w:cs="Arial"/>
          <w:color w:val="403100" w:themeColor="accent5" w:themeShade="40"/>
        </w:rPr>
        <w:t xml:space="preserve">: gRPC, Protobuf, REST, GraphQL, WebSocket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Testing &amp; Code Quality</w:t>
      </w:r>
      <w:r>
        <w:rPr>
          <w:rFonts w:ascii="Arial" w:hAnsi="Arial" w:cs="Arial"/>
          <w:color w:val="403100" w:themeColor="accent5" w:themeShade="40"/>
        </w:rPr>
        <w:t xml:space="preserve">: pytest, JUnit, SonarQube, Pylint, golangci-lint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Version Control &amp; Collaboration</w:t>
      </w:r>
      <w:r>
        <w:rPr>
          <w:rFonts w:ascii="Arial" w:hAnsi="Arial" w:cs="Arial"/>
          <w:color w:val="403100" w:themeColor="accent5" w:themeShade="40"/>
        </w:rPr>
        <w:t xml:space="preserve">: Git, GitHub, Bitbucket, Slack, Jira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developed scalable internal developer CLI tooling enhancing productivity for 100+ engineers.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Owned and evolved CI/CD workflows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Bazel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rapid deployment and integration for backend services.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quality guardrails in monorepo, configuring and optimizing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linting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formatting, and typing tools across shared libraries.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Spearheaded the development of shared libraries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enabling consistent code usage across multiple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Established automated testing frameworks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Go testing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testing coverage and reliability.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existing CI/CD processes with advanced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workflows, facilitating better collaboration among development teams.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microservices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performance and maintainability while integrating with various backend systems.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design and implementation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gRPC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APIs, ensuring effective communication between services.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containerizing applications and orchestrating deployments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streamlining development workflows.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internal tools and libraries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enhancing developer productivity and system integration.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creating and maintaining testing frameworks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robust and reliable software delivery.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implement basic CI/CD practices, familiarizing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GitHub Actions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Provided support in the deployment of applications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learning about infrastructure as code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