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Machine Learning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Senior Machine Learning Engineer with over 10 years in the field, specializing in building scalable AI evaluation infrastructures and improving model performance. Proven ability to architect robust systems and collaborate with multidisciplinary teams to drive innovative AI solutions.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Java, C++, R, 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Frameworks</w:t>
      </w:r>
      <w:r>
        <w:rPr>
          <w:rFonts w:ascii="Arial" w:hAnsi="Arial" w:cs="Arial"/>
          <w:color w:val="403100" w:themeColor="accent5" w:themeShade="40"/>
        </w:rPr>
        <w:t xml:space="preserve">: TensorFlow, PyTorch, Keras, Scikit-learn, XGBoost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Processing &amp; Analysis</w:t>
      </w:r>
      <w:r>
        <w:rPr>
          <w:rFonts w:ascii="Arial" w:hAnsi="Arial" w:cs="Arial"/>
          <w:color w:val="403100" w:themeColor="accent5" w:themeShade="40"/>
        </w:rPr>
        <w:t xml:space="preserve">: Pandas, NumPy, Dask, Spark, Apache Kafka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Evaluation Techniques</w:t>
      </w:r>
      <w:r>
        <w:rPr>
          <w:rFonts w:ascii="Arial" w:hAnsi="Arial" w:cs="Arial"/>
          <w:color w:val="403100" w:themeColor="accent5" w:themeShade="40"/>
        </w:rPr>
        <w:t xml:space="preserve">: A/B Testing, Cross-Validation, Hyperparameter Tuning, Model Evaluation Metrics, Uncertainty Quantification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&amp; DevOps Technologies</w:t>
      </w:r>
      <w:r>
        <w:rPr>
          <w:rFonts w:ascii="Arial" w:hAnsi="Arial" w:cs="Arial"/>
          <w:color w:val="403100" w:themeColor="accent5" w:themeShade="40"/>
        </w:rPr>
        <w:t xml:space="preserve">: AWS, Azure, Docker, Kubernetes, CI/CD</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Machine Learning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Senior Machine Learning Engineer - Contributed to the development of the core data modeling for AI evaluation products, focusing on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model training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scalable </w:t>
      </w:r>
      <w:r>
        <w:rPr>
          <w:rFonts w:ascii="Arial" w:hAnsi="Arial" w:cs="Arial"/>
          <w:b/>
          <w:bCs/>
          <w:color w:val="403100" w:themeColor="accent5" w:themeShade="40"/>
        </w:rPr>
        <w:t xml:space="preserve">evaluation infrastructures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AI models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various </w:t>
      </w:r>
      <w:r>
        <w:rPr>
          <w:rFonts w:ascii="Arial" w:hAnsi="Arial" w:cs="Arial"/>
          <w:b/>
          <w:bCs/>
          <w:color w:val="403100" w:themeColor="accent5" w:themeShade="40"/>
        </w:rPr>
        <w:t xml:space="preserve">ML 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robust performance assessment.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researchers and engineers to enhance </w:t>
      </w:r>
      <w:r>
        <w:rPr>
          <w:rFonts w:ascii="Arial" w:hAnsi="Arial" w:cs="Arial"/>
          <w:b/>
          <w:bCs/>
          <w:color w:val="403100" w:themeColor="accent5" w:themeShade="40"/>
        </w:rPr>
        <w:t xml:space="preserve">model benchmarking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implementing advanced </w:t>
      </w:r>
      <w:r>
        <w:rPr>
          <w:rFonts w:ascii="Arial" w:hAnsi="Arial" w:cs="Arial"/>
          <w:b/>
          <w:bCs/>
          <w:color w:val="403100" w:themeColor="accent5" w:themeShade="40"/>
        </w:rPr>
        <w:t xml:space="preserve">evaluation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accuracy.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w:t>
      </w:r>
      <w:r>
        <w:rPr>
          <w:rFonts w:ascii="Arial" w:hAnsi="Arial" w:cs="Arial"/>
          <w:b/>
          <w:bCs/>
          <w:color w:val="403100" w:themeColor="accent5" w:themeShade="40"/>
        </w:rPr>
        <w:t xml:space="preserve">inference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support high-throughput model evaluations, streamlining the deployment process across platforms.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research into state-of-the-art </w:t>
      </w:r>
      <w:r>
        <w:rPr>
          <w:rFonts w:ascii="Arial" w:hAnsi="Arial" w:cs="Arial"/>
          <w:b/>
          <w:bCs/>
          <w:color w:val="403100" w:themeColor="accent5" w:themeShade="40"/>
        </w:rPr>
        <w:t xml:space="preserve">evaluation techniques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continuously integrating new insights into existing systems to foster innovation.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deep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 particularly concerning large language models (</w:t>
      </w:r>
      <w:r>
        <w:rPr>
          <w:rFonts w:ascii="Arial" w:hAnsi="Arial" w:cs="Arial"/>
          <w:b/>
          <w:bCs/>
          <w:color w:val="403100" w:themeColor="accent5" w:themeShade="40"/>
        </w:rPr>
        <w:t xml:space="preserve">LLMs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model fine-tuning and prompt engineering tasks.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contributed to the growth of a feedback-driven product culture, facilitating rapid iteration and deployment of new features.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statistics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uncertainty evaluation methodologies to enhance the reliability of AI model assessments across multiple modalities.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Drove the technical architecture decisions in building tools for </w:t>
      </w:r>
      <w:r>
        <w:rPr>
          <w:rFonts w:ascii="Arial" w:hAnsi="Arial" w:cs="Arial"/>
          <w:b/>
          <w:bCs/>
          <w:color w:val="403100" w:themeColor="accent5" w:themeShade="40"/>
        </w:rPr>
        <w:t xml:space="preserve">data evaluation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modularity and maintainability of the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 </w:t>
      </w:r>
      <w:r>
        <w:rPr>
          <w:rFonts w:ascii="Arial" w:hAnsi="Arial" w:cs="Arial"/>
          <w:b/>
          <w:bCs/>
          <w:color w:val="403100" w:themeColor="accent5" w:themeShade="40"/>
        </w:rPr>
        <w:t xml:space="preserve">feedback loop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real-world users to refine and improve evaluation approaches continuously, fostering user-centered development.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Co-developed a robust infrastructure for conducting </w:t>
      </w:r>
      <w:r>
        <w:rPr>
          <w:rFonts w:ascii="Arial" w:hAnsi="Arial" w:cs="Arial"/>
          <w:b/>
          <w:bCs/>
          <w:color w:val="403100" w:themeColor="accent5" w:themeShade="40"/>
        </w:rPr>
        <w:t xml:space="preserve">A/B tests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on AI models, evaluating real-world performance based on community feedback.</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Advanced the team’s capability to </w:t>
      </w:r>
      <w:r>
        <w:rPr>
          <w:rFonts w:ascii="Arial" w:hAnsi="Arial" w:cs="Arial"/>
          <w:b/>
          <w:bCs/>
          <w:color w:val="403100" w:themeColor="accent5" w:themeShade="40"/>
        </w:rPr>
        <w:t xml:space="preserve">scale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evaluation systems, ensuring adaptability to changing modalities and use cases for model performance tracking.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ongoing improvement of the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 to streamline model deployments and system upgrades effectively.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code and insights during team retrospectives, sharing knowledge around best practices in AI evaluation and model development.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the hiring process for new team members, emphasizing the importance of diverse expertise in building superior AI models.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Senior Data Scientist</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Senior Data Scientist - Developed sophisticated machine learning models for predictive analytics, focusing on improving data processing workflows using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NumPy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implementation of real-time data processing pipelines utilizing </w:t>
      </w:r>
      <w:r>
        <w:rPr>
          <w:rFonts w:ascii="Arial" w:hAnsi="Arial" w:cs="Arial"/>
          <w:b/>
          <w:bCs/>
          <w:color w:val="403100" w:themeColor="accent5" w:themeShade="40"/>
        </w:rPr>
        <w:t xml:space="preserve">Apache Kafka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model deployment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optimized multiple algorithms for </w:t>
      </w:r>
      <w:r>
        <w:rPr>
          <w:rFonts w:ascii="Arial" w:hAnsi="Arial" w:cs="Arial"/>
          <w:b/>
          <w:bCs/>
          <w:color w:val="403100" w:themeColor="accent5" w:themeShade="40"/>
        </w:rPr>
        <w:t xml:space="preserve">A/B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providing actionable insights that drove product iteration and feature prioritization.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collaboratively with software engineers to ensure machine learning models were easily integrated into existing systems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statistical analysis tools to assess model performance and identify improvement areas, implementing necessary changes to algorithms as needed.</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cross-functional teams to enhance the evaluation methodologies used for statistical analysis of model behavior in production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documentation for model evaluation processes and obtained team-wide adherence to standardized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and implemented various </w:t>
      </w:r>
      <w:r>
        <w:rPr>
          <w:rFonts w:ascii="Arial" w:hAnsi="Arial" w:cs="Arial"/>
          <w:b/>
          <w:bCs/>
          <w:color w:val="403100" w:themeColor="accent5" w:themeShade="40"/>
        </w:rPr>
        <w:t xml:space="preserve">scoring metrics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defining best practices for future model evaluations based on past performance data.</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the existing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for machine learning deployments, significantly reducing model rollout times while maintaining quality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Presented findings and evaluations to teams, highlighting model performance metrics and leading discussions on iterative improvements.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workshops for team members on effective usage of </w:t>
      </w:r>
      <w:r>
        <w:rPr>
          <w:rFonts w:ascii="Arial" w:hAnsi="Arial" w:cs="Arial"/>
          <w:b/>
          <w:bCs/>
          <w:color w:val="403100" w:themeColor="accent5" w:themeShade="40"/>
        </w:rPr>
        <w:t xml:space="preserve">ML 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everyone was equipped with the necessary skills to contribute.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open-source projects related to data science and machine learning, expanding personal and team knowledge of industry standards and innovations.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Machine Learning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Junior Machine Learning Engineer - Assisted in the development of machine learning models for early-stage product iterations, focusing on data preprocessing and feature engineering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Scikit-learn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analysts to draw insights from model outputs, contributing to the refinement of evaluation strategies based on empirical evidence.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creation and execution of unit tests for machine learning algorithms, enhancing the reliability of production models rolled out to users.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senior engineers to build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conducive to in-depth analysis and effective model training.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Obtained hands-on experience in using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Keras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implementing deep learning models, ensuring smooth integration into existing workflows.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exploratory data analysis to identify optimal features for modeling, utilizing </w:t>
      </w:r>
      <w:r>
        <w:rPr>
          <w:rFonts w:ascii="Arial" w:hAnsi="Arial" w:cs="Arial"/>
          <w:b/>
          <w:bCs/>
          <w:color w:val="403100" w:themeColor="accent5" w:themeShade="40"/>
        </w:rPr>
        <w:t xml:space="preserve">visualization libraries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present findings clearly and effectively.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team in maintaining code quality through peer reviews and rigorous testing of machine learning workflows.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preparation and cleanup of datasets for training stages, engaging actively in data quality assurance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team meetings with new ideas for model architecture and evaluation techniques based on research and latest industry trends.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Helped in maintaining a shared repository of machine learning resources, fostering a culture of continuous learning within the team.</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