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DevOps Engineer / Site Reliability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DevOps Engineer with over 10 years of experience in optimizing infrastructure, enhancing deployment practices, and ensuring compliance in highly regulated environments. Expert in leveraging AWS, CI/CD pipelines, and observability strategies to streamline operations and boost system reliability.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AWS ECS, AWS S3, AWS CloudWatch, AWS RDS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and Orchestration</w:t>
      </w:r>
      <w:r>
        <w:rPr>
          <w:rFonts w:ascii="Arial" w:hAnsi="Arial" w:cs="Arial"/>
          <w:color w:val="403100" w:themeColor="accent5" w:themeShade="40"/>
        </w:rPr>
        <w:t xml:space="preserve">: Docker, Kubernetes, ECS Fargate, Helm,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 xml:space="preserve">: Terraform, CloudFormation, Pulumi, Ansible, Chef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 xml:space="preserve">: GitHub Actions, Jenkins, ArgoCD, CircleCI, TravisCI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and Automation</w:t>
      </w:r>
      <w:r>
        <w:rPr>
          <w:rFonts w:ascii="Arial" w:hAnsi="Arial" w:cs="Arial"/>
          <w:color w:val="403100" w:themeColor="accent5" w:themeShade="40"/>
        </w:rPr>
        <w:t xml:space="preserve">: Python, Bash, Perl, Go, PowerShell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and Observability</w:t>
      </w:r>
      <w:r>
        <w:rPr>
          <w:rFonts w:ascii="Arial" w:hAnsi="Arial" w:cs="Arial"/>
          <w:color w:val="403100" w:themeColor="accent5" w:themeShade="40"/>
        </w:rPr>
        <w:t xml:space="preserve">: Datadog, Prometheus, Grafana, ELK Stack, Splunk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and Security</w:t>
      </w:r>
      <w:r>
        <w:rPr>
          <w:rFonts w:ascii="Arial" w:hAnsi="Arial" w:cs="Arial"/>
          <w:color w:val="403100" w:themeColor="accent5" w:themeShade="40"/>
        </w:rPr>
        <w:t xml:space="preserve">: VPC, IAM, Security Groups, VPN, NAT Gateways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PostgreSQL, MySQL, MongoDB, DynamoDB, Redshift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Technologies</w:t>
      </w:r>
      <w:r>
        <w:rPr>
          <w:rFonts w:ascii="Arial" w:hAnsi="Arial" w:cs="Arial"/>
          <w:color w:val="403100" w:themeColor="accent5" w:themeShade="40"/>
        </w:rPr>
        <w:t xml:space="preserve">: Kafka, RabbitMQ, Apache Spark, Service Mesh, Terraform Cloud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 / Site Reliability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implemented,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infrastructure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infrastructure-as-code principles to achieve full automation in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optimized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enable rapid and reliable deployments across multiple environments while ensuring compliance with audit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managed observability strategies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comprehensive monitoring, logging, and alerting systems to proactively address performance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deployed containerized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ECS Fargate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evaluated migration paths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scalability and management of workloads.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best practices for security compliance, collaborating with security and compliance teams to align infrastructure with industry regulations.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disaster recovery and business continuity strategies, ensuring minimal downtime and data loss during incidents and failures.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overall system performance and cost-efficiency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reducing unnecessary resource usage through regular audits and adjustments.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engineering teams to enhance service reliability, incorporating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ongoing development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incident response activities and post-mortems, driving initiatives for continuous operational improvement and system resilience.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and cloud architecture, fostering a culture of knowledge-sharing and professional growth.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routine operational tasks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workflows and reducing manual overhead.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integrating building blocks for event-driven architectures with message queue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Administered and optimized relational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tuning and backup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Installed and configured various security tools for vulnerability scanning, ensuring proactive identification of compliance gaps.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ArgoCD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seamless integration of code changes into the release pipeline and enhancing deployment strategies.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and managed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Cognito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scalable and secure cloud infrastructure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the design and deployment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multiple microservices, enabling efficient use of resources and streamlined application lifecycles.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automation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system monitoring and maintenance, significantly increasing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building and optimizing CI/CD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reduced deployment times and improved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 strategic shift towards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enhancing application scalability and resource allocation.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Instituted security measures across the cloud infrastructure, including stringent IAM policies and continuous monitoring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CloudTrail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development teams to implement infrastructure as code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addressing technical debt and improving deployment consistency.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observability, contributing to the establishment of key performance metrics and monitoring dashboards.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root cause analysis for production incidents, formulating actionable strategies to mitigate recurrence and improve system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robust CI/CD pipelines incorporating testing frameworks, increasing development team velocity and maintaining high standards of software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performance monitoring tools, allowing the proactive identification and resolution of potential bottlenecks before they impacted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 transfer sessions to educate teams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practices, fostering a culture of collaboration and continuous improvement.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deploying and maintaining secure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focusing on essential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support.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containerization of legacy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an agile development approach and easier deployment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scripting and automation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routine maintenance and operational tasks, enhancing overall team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setting up foundational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paving the way for cross-environment consistency and automated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 to manage infrastructure changes effectively, supporting development speed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design and implementation of monitoring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that system performance could be closely monitored and optimized.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establishing security best practices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working to ensure compliance with relevant regulations and internal policies.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database management tasks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routine backup and optimization strategies to support application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analysis sessions aimed at troubleshooting and resolving incidents, providing insight into system behavior under load.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community discussions on the adoption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new patterns and integration techniques that could enhance application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