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Data Engineer with over 10 years of experience in designing, developing, and optimizing data solutions. Proven expertise in building scalable ETL pipelines and managing data warehouses. Strong background in Microsoft SQL Server and data modeling to ensure robust data quality for business intelligence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SQL Server, SSRS, SSIS, SSAS, Azure SQL Database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Warehousing</w:t>
      </w:r>
      <w:r>
        <w:rPr>
          <w:rFonts w:ascii="Arial" w:hAnsi="Arial" w:cs="Arial"/>
          <w:color w:val="403100" w:themeColor="accent5" w:themeShade="40"/>
        </w:rPr>
        <w:t xml:space="preserve">: ETL, Data Modeling, Dimensional Modeling, Data Lakes, Star Schema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Programming/Scripting</w:t>
      </w:r>
      <w:r>
        <w:rPr>
          <w:rFonts w:ascii="Arial" w:hAnsi="Arial" w:cs="Arial"/>
          <w:color w:val="403100" w:themeColor="accent5" w:themeShade="40"/>
        </w:rPr>
        <w:t xml:space="preserve">: PowerShell, Python, T-SQL, R,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Visualization and Reporting</w:t>
      </w:r>
      <w:r>
        <w:rPr>
          <w:rFonts w:ascii="Arial" w:hAnsi="Arial" w:cs="Arial"/>
          <w:color w:val="403100" w:themeColor="accent5" w:themeShade="40"/>
        </w:rPr>
        <w:t xml:space="preserve">: Power BI, Tableau, Microsoft Excel, SSRS, QlikView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APIs and Integration</w:t>
      </w:r>
      <w:r>
        <w:rPr>
          <w:rFonts w:ascii="Arial" w:hAnsi="Arial" w:cs="Arial"/>
          <w:color w:val="403100" w:themeColor="accent5" w:themeShade="40"/>
        </w:rPr>
        <w:t xml:space="preserve">: REST APIs, SOAP APIs, ETL Tools, JSON, XML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Microsoft Azure, AWS, Azure Data Factory, Azure Data Lake, Google BigQuery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w:t>
      </w:r>
      <w:r>
        <w:rPr>
          <w:rFonts w:ascii="Arial" w:hAnsi="Arial" w:cs="Arial"/>
          <w:color w:val="403100" w:themeColor="accent5" w:themeShade="40"/>
        </w:rPr>
        <w:t xml:space="preserve">: Agile, Scrum, ITIL, Change Management, Data Governance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scalable </w:t>
      </w:r>
      <w:r>
        <w:rPr>
          <w:rFonts w:ascii="Arial" w:hAnsi="Arial" w:cs="Arial"/>
          <w:b/>
          <w:bCs/>
          <w:color w:val="403100" w:themeColor="accent5" w:themeShade="40"/>
        </w:rPr>
        <w:t xml:space="preserve">ETL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integrate data from varied sources including </w:t>
      </w:r>
      <w:r>
        <w:rPr>
          <w:rFonts w:ascii="Arial" w:hAnsi="Arial" w:cs="Arial"/>
          <w:b/>
          <w:bCs/>
          <w:color w:val="403100" w:themeColor="accent5" w:themeShade="40"/>
        </w:rPr>
        <w:t xml:space="preserve">ERP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flat files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complex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leveraging </w:t>
      </w:r>
      <w:r>
        <w:rPr>
          <w:rFonts w:ascii="Arial" w:hAnsi="Arial" w:cs="Arial"/>
          <w:b/>
          <w:bCs/>
          <w:color w:val="403100" w:themeColor="accent5" w:themeShade="40"/>
        </w:rPr>
        <w:t xml:space="preserve">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transformation and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reporting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SSAS cubes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analytical data processing and support robust reporting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advanced </w:t>
      </w:r>
      <w:r>
        <w:rPr>
          <w:rFonts w:ascii="Arial" w:hAnsi="Arial" w:cs="Arial"/>
          <w:b/>
          <w:bCs/>
          <w:color w:val="403100" w:themeColor="accent5" w:themeShade="40"/>
        </w:rPr>
        <w:t xml:space="preserve">T-SQL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such as complex joins and performance tuning to optimize query execution times and reporting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optimized </w:t>
      </w:r>
      <w:r>
        <w:rPr>
          <w:rFonts w:ascii="Arial" w:hAnsi="Arial" w:cs="Arial"/>
          <w:b/>
          <w:bCs/>
          <w:color w:val="403100" w:themeColor="accent5" w:themeShade="40"/>
        </w:rPr>
        <w:t xml:space="preserve">data warehouses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efficient dimensional data models to provide seamless access to business intelligence resources.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data quality and integrity through rigorous monitoring and evaluation of data pipelines and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effectively with cross-functional teams to support integration with </w:t>
      </w:r>
      <w:r>
        <w:rPr>
          <w:rFonts w:ascii="Arial" w:hAnsi="Arial" w:cs="Arial"/>
          <w:b/>
          <w:bCs/>
          <w:color w:val="403100" w:themeColor="accent5" w:themeShade="40"/>
        </w:rPr>
        <w:t xml:space="preserve">application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cybersecurity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project methodologies, contributing to sprint planning and documentation practices for better team alignment.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data security protocols ensuring adherence to governance standards across data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Automate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automating data-management tasks, improving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Generated detailed documentation for all data processes, contributing to knowledge transfer initiatives and team collaboration.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on-call support rotation, responding to data-related incidents and ensuring continuity of data access.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Played a key role in enhancing automation workflows leveraging AI capabilities within data management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business stakeholders to define data requirements and translate them into technical specifications.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 collaborative and proactive approach to ongoing improvements and optimizations of existing data solutions.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enterprise-level </w:t>
      </w:r>
      <w:r>
        <w:rPr>
          <w:rFonts w:ascii="Arial" w:hAnsi="Arial" w:cs="Arial"/>
          <w:b/>
          <w:bCs/>
          <w:color w:val="403100" w:themeColor="accent5" w:themeShade="40"/>
        </w:rPr>
        <w:t xml:space="preserve">data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associated tools such as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SSAS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reporting and data analysis.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optimized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for complex analytics, ensuring optimal performance through effective indexing and tuning techniques.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 robust </w:t>
      </w:r>
      <w:r>
        <w:rPr>
          <w:rFonts w:ascii="Arial" w:hAnsi="Arial" w:cs="Arial"/>
          <w:b/>
          <w:bCs/>
          <w:color w:val="403100" w:themeColor="accent5" w:themeShade="40"/>
        </w:rPr>
        <w:t xml:space="preserve">data warehouse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best practices in </w:t>
      </w:r>
      <w:r>
        <w:rPr>
          <w:rFonts w:ascii="Arial" w:hAnsi="Arial" w:cs="Arial"/>
          <w:b/>
          <w:bCs/>
          <w:color w:val="403100" w:themeColor="accent5" w:themeShade="40"/>
        </w:rPr>
        <w:t xml:space="preserve">dimensional modeling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data access for business intelligence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comprehensive </w:t>
      </w:r>
      <w:r>
        <w:rPr>
          <w:rFonts w:ascii="Arial" w:hAnsi="Arial" w:cs="Arial"/>
          <w:b/>
          <w:bCs/>
          <w:color w:val="403100" w:themeColor="accent5" w:themeShade="40"/>
        </w:rPr>
        <w:t xml:space="preserve">ETL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smooth data flow and migration between various </w:t>
      </w:r>
      <w:r>
        <w:rPr>
          <w:rFonts w:ascii="Arial" w:hAnsi="Arial" w:cs="Arial"/>
          <w:b/>
          <w:bCs/>
          <w:color w:val="403100" w:themeColor="accent5" w:themeShade="40"/>
        </w:rPr>
        <w:t xml:space="preserve">ERP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reporting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high data quality standards through validation checks and regular audits of data incoming from multiple sources including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diverse teams for the integration of cross-platform data workflows using REST and SOAP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data accessibility.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and mentored junior team members on best practices in </w:t>
      </w:r>
      <w:r>
        <w:rPr>
          <w:rFonts w:ascii="Arial" w:hAnsi="Arial" w:cs="Arial"/>
          <w:b/>
          <w:bCs/>
          <w:color w:val="403100" w:themeColor="accent5" w:themeShade="40"/>
        </w:rPr>
        <w:t xml:space="preserve">data warehousing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a collaborative environment.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scripts for data cleansing and transformation operations, optimizing data preparation tasks for analysis.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the development process, fostering better team collaboration and shorter delivery cycles.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Overhauled existing reporting structures, implementing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enhanced visualization and insights for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the setup and maintenance of </w:t>
      </w:r>
      <w:r>
        <w:rPr>
          <w:rFonts w:ascii="Arial" w:hAnsi="Arial" w:cs="Arial"/>
          <w:b/>
          <w:bCs/>
          <w:color w:val="403100" w:themeColor="accent5" w:themeShade="40"/>
        </w:rPr>
        <w:t xml:space="preserve">data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protocols in line with industry standards, ensuring compliance and data protection.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processes and created guidelines for effective </w:t>
      </w:r>
      <w:r>
        <w:rPr>
          <w:rFonts w:ascii="Arial" w:hAnsi="Arial" w:cs="Arial"/>
          <w:b/>
          <w:bCs/>
          <w:color w:val="403100" w:themeColor="accent5" w:themeShade="40"/>
        </w:rPr>
        <w:t xml:space="preserve">data governance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team efficiency in managing data assets.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and implementation of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data movement from various sources into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 warehouses.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and maintenance of relational database systems, focusing on high performance with well-optimized </w:t>
      </w:r>
      <w:r>
        <w:rPr>
          <w:rFonts w:ascii="Arial" w:hAnsi="Arial" w:cs="Arial"/>
          <w:b/>
          <w:bCs/>
          <w:color w:val="403100" w:themeColor="accent5" w:themeShade="40"/>
        </w:rPr>
        <w:t xml:space="preserve">T-SQL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reporting solutions utilizing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delivering timely insights to business teams for strategic decision-making.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migration projects, ensuring accurate and smooth transitions from legacy systems using robust </w:t>
      </w:r>
      <w:r>
        <w:rPr>
          <w:rFonts w:ascii="Arial" w:hAnsi="Arial" w:cs="Arial"/>
          <w:b/>
          <w:bCs/>
          <w:color w:val="403100" w:themeColor="accent5" w:themeShade="40"/>
        </w:rPr>
        <w:t xml:space="preserve">data mapping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basic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scripting to automate routine database maintenance tasks, reducing operational overhead.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w:t>
      </w:r>
      <w:r>
        <w:rPr>
          <w:rFonts w:ascii="Arial" w:hAnsi="Arial" w:cs="Arial"/>
          <w:b/>
          <w:bCs/>
          <w:color w:val="403100" w:themeColor="accent5" w:themeShade="40"/>
        </w:rPr>
        <w:t xml:space="preserv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participating in daily stand-ups and sprint retrospectives to improve team performance and accountability.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monitoring data quality issues and implemented solutions to rectify discrepancies, ensuring integrity across data 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data analysts to understand business and technical requirements for reporting needs and data governance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integration of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bring in external data sources, expanding the overall dataset for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technical discussions with stakeholders to ensure alignment on project goals and timelines, increasing business engagement.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w:t>
      </w:r>
      <w:r>
        <w:rPr>
          <w:rFonts w:ascii="Arial" w:hAnsi="Arial" w:cs="Arial"/>
          <w:b/>
          <w:bCs/>
          <w:color w:val="403100" w:themeColor="accent5" w:themeShade="40"/>
        </w:rPr>
        <w:t xml:space="preserve">cloud computing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and tools, contributing to the application of basic principles in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