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11 years of expertise in developing scalable web and mobile applications, specializing in database modernization, integration solutions, and innovative technology practices. Proven ability to lead teams, mentor junior developers, and optimize integration frameworks that enhance user experience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Ruby, JavaScript, TypeScript, Node.js, SQL, GraphQL,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React, Express, Django, NestJS, Spring,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Heroku, Kubernetes, Docker, Yarn, Webpack, Bugsnag,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w:t>
      </w:r>
      <w:r w:rsidRPr="00C3688B">
        <w:rPr>
          <w:rFonts w:ascii="Arial" w:hAnsi="Arial" w:cs="Arial"/>
          <w:color w:val="424242" w:themeColor="text1" w:themeShade="BF"/>
          <w:sz w:val="20"/>
          <w:szCs w:val="20"/>
        </w:rPr>
        <w:t xml:space="preserve"> Looker, Mixpanel, Tableau, Power BI, Google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Jenkins, CircleCI,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w:t>
      </w:r>
      <w:r w:rsidRPr="00C3688B">
        <w:rPr>
          <w:rFonts w:ascii="Arial" w:hAnsi="Arial" w:cs="Arial"/>
          <w:b/>
          <w:color w:val="424242" w:themeColor="text1" w:themeShade="BF"/>
          <w:sz w:val="20"/>
          <w:szCs w:val="20"/>
        </w:rPr>
        <w:t xml:space="preserve">database modernization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transforming legacy systems into efficient, scalable architectures that leverage advanced </w:t>
      </w:r>
      <w:r w:rsidRPr="00C3688B">
        <w:rPr>
          <w:rFonts w:ascii="Arial" w:hAnsi="Arial" w:cs="Arial"/>
          <w:b/>
          <w:color w:val="424242" w:themeColor="text1" w:themeShade="BF"/>
          <w:sz w:val="20"/>
          <w:szCs w:val="20"/>
        </w:rPr>
        <w:t xml:space="preserve">data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increasing reliability while ensuring security in handling sensitive donor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scalable data solutions, facilitating seamless integration for fundraising tools, thus enhancing operational efficiency during peak campaign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tackled database performance issues, refining schemas and improving data retrieval processes which resulted in more efficient integration with vendor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strengthening inter-system connectivity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comprehensive </w:t>
      </w:r>
      <w:r w:rsidRPr="00C3688B">
        <w:rPr>
          <w:rFonts w:ascii="Arial" w:hAnsi="Arial" w:cs="Arial"/>
          <w:b/>
          <w:color w:val="424242" w:themeColor="text1" w:themeShade="BF"/>
          <w:sz w:val="20"/>
          <w:szCs w:val="20"/>
        </w:rPr>
        <w:t xml:space="preserve">software quality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by establishing monitoring systems that anticipated future scalability needs, leading to a more stable and resilient infrastructure for critical fundraising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development of a self-managed suite of tools allowing fundraising administrators to access and manage data intuitively, fostering a user-centered approach while integrating user feedback in product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best practices in coding and documentation, mentoring team members in developing maintainable codebases that emphasized collaborative problem-solving and continuous learning across the engineering group.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tackle technical debt; addressing opportunities for refactoring while maintaining focus on delivering high-quality software solutions that align with organizational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data integrity protocols, ensuring accurate reporting and data analysis, effectively supporting the strategic objectives of fundraising campaigns.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efficient </w:t>
      </w:r>
      <w:r w:rsidRPr="00C3688B">
        <w:rPr>
          <w:rFonts w:ascii="Arial" w:hAnsi="Arial" w:cs="Arial"/>
          <w:b/>
          <w:color w:val="424242" w:themeColor="text1" w:themeShade="BF"/>
          <w:sz w:val="20"/>
          <w:szCs w:val="20"/>
        </w:rPr>
        <w:t xml:space="preserve">background job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Sidekiq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processing times and providing real-time updates for users, thereby enhancing the overall user experience during critical fundraising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engaged in knowledge sharing sessions, enhancing team capacity through peer guidance on technologies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deployment and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historical archiving and retention of data, implementing policies that ensured compliance with regulations surrounding donor information while optimizing storage costs and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safety and communication within the team, establishing practices that encouraged open dialogue, sharing of learning experiences, and supportive peer reviews that built trust and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iterate on feature development; aligned technical solutions with business objectives, facilitating the rollout of multiple fundraising tools that increased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several integrations for third-party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reliability of applications while adhering to business goals through strategic system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ensuring that all team members were informed on project statuses and fostering an agile environment ripe for innovation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back-end services to optimize data handling and processing, implementing recommendations for system-level improvements that enhanced performance during major fundraising events, positively impacting user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ensuring adherence to best practices, thereby improving code quality and facilitating knowledge transfer among team members through constructive feedback and collaborative discussions.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knowledge bases within the organization, documenting processes and learnings, boosting the team's collective understanding of integration challenges and project successes.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queries, enhancing flexibility and performance of data interactions between front-end applications and back-end services while maintaining robust data access governance.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developers in tackling significant challenges within the codebase, leading to their professional growth and building a stronger engineering team capable of addressing evolving technical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Encouraged experimentation with emerging technologies that could facilitate development, leading team discussions to explore potential applications and outcomes that could benefit future infrastructure improvements.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w:t>
      </w:r>
      <w:r w:rsidRPr="00C3688B">
        <w:rPr>
          <w:rFonts w:ascii="Arial" w:hAnsi="Arial" w:cs="Arial"/>
          <w:b/>
          <w:bCs/>
          <w:color w:val="424242" w:themeColor="text1" w:themeShade="BF"/>
          <w:sz w:val="20"/>
        </w:rPr>
        <w:t xml:space="preserve">junior developer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the development of SaaS applications leveraging both back-end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deliver impactful solutions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phases of the software development lifecycle, from gathering requirements and working on system designs to implementation and thorough testing to ensure optimal product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RESTful APIs, streamlining inter-application communication and enabling users to interact with services efficiently in response to real-time needs of the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insights on managing large data sets in a performant manner, effectively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complex queries and maintaining data integrity throughout system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iterative development processes, focusing on user feedback to refine application features, ultimately enhancing usability and overall satisfaction of end users with the service provided.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close proximity with senior developers, absorbing knowledge on fundaments of application scalability, coding best practices, and testing methodologies to improve overall development acumen.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crucial role in creating documentation that supported a smooth onboarding process for new developers, ensuring clarity of project goals and technical insights shared across the team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