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Platform Engineer with over 11 years of experience in software development, specializing in CI/CD methodologies and Kubernetes-based deployments. Proven ability to enhance application delivery processes, integrate security practices and collaborate cross-functionally while optimizing workflows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EKS, Istio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ArgoCD,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GovCloud, FedRAMP, GitHub Container Registry, ECR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JFrog Artifactory, Nexus,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CISSP, CISM, ISO 27001, Risk Management Framework, Policy-as-Code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workflow and enhancing the frequency and accuracy of application releases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Docker containers for various applications, ensuring optimal performance and security in accordance with industry standards in cloud environments,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translate business requirements into secure and efficient delivery pipelines, resulting in improved alignment between deployment practices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Created, refactored,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 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deployments, contributing to the standardization of deployment practices and fostering more reliable infrastructures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application stacks to enhance observability, leading to proactive identification and resolution of potential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management of Kubernetes resources through version control and enhancing team collaboration across different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image signing processes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Sigstore Cosign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security of containerized applications and adherence to organizational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Tetrate 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mesh configurations, facilitating secure in-transit communications, and enhancing overall application resilience and compliance with federal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team discussions around best practices for cloud deployment, ensuring minimal disruptions during changes and encouraging a culture of continuous improvement, learning,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Kustomize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Kubernetes overlays and improving deployment consistency, fostering more agile development cycles and reduced time in QA phases within our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new artifact management systems, resulting in improved collaboration and efficiency for development teams working on complex projects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enhance team skill sets in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hands-on training sessions that empowered engineers to directly implement best practices in their daily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continuous integration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build times and enhancing overall deployment frequencies, thus increasing team delivery capabilities to match dynamic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infrastructure as code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provisioning of environments and simplifying the development lifecycle in adherence to company compliance and security regime.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validate application behavior, ensuring that software delivered met performance goals while hardening against vulnerabilities identified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team efforts to enhance deployment strategies, focusing on security-centric approaches that align with strict industry standards during application launch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containerized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significantly reduce operational overhead and improve scalability for on-demand workloads, resultant from rapid business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security teams to identify vulnerabilities in newly developed services,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which fortified application integrity before going live.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the architectural discussions around containerization of legacy applications, implementing guidelines that bolstered the transition and optimized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documentation concerning deployment processes and CI/CD practices for ease of onboarding new team members into technologically complex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SaaS application aimed at budget management, creating streamlined deployment processes that facilitated frequent updates and improved user satisfaction over the deployment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development workflows, contributing to a more efficient conversion of UI/UX designs into functional front-end interfaces within the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backend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modern frameworks to ensure high-performance and maintainable code 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promoting an agile methodology which allowed teams to adapt quickly to changes and improve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across teams and seamless integration of features into the project without disrupting established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Docker images for local development, leading to a simplified onboarding process for new developers and ensuring environment consistency across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extensive testing of the platform which allowed for faster releases and a smoother user experience, directly improving customer engagement with an increase of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