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software engineer with over 10 years of experience in designing and implementing high-performance web applications. Expertise in React, TypeScript, Node.js, and CSS, with a strong focus on API integration and frontend architecture. Highly adept at building scalable solutions that enhance user experience and meet business objectives.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TypeScript, CSS, Redux, Zustand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Node.js, Express.js, RESTful APIs, GraphQL,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Docker, Kubernetes, Jenkins, AWS, Azure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&amp; Quality Assurance</w:t>
      </w:r>
      <w:r>
        <w:rPr>
          <w:rFonts w:ascii="Arial" w:hAnsi="Arial" w:cs="Arial"/>
          <w:color w:val="1C3813" w:themeColor="accent5" w:themeShade="40"/>
        </w:rPr>
        <w:t xml:space="preserve">: Jest, Mocha, Cypress, Selenium,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Additional Tools</w:t>
      </w:r>
      <w:r>
        <w:rPr>
          <w:rFonts w:ascii="Arial" w:hAnsi="Arial" w:cs="Arial"/>
          <w:color w:val="1C3813" w:themeColor="accent5" w:themeShade="40"/>
        </w:rPr>
        <w:t xml:space="preserve">: Webpack, Babel, Figma, Git, JIRA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responsive user interfaces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user engagement and satisfaction.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reusable component libraries adhering to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methodologies, ensuring consistency and maintainability across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backend teams to integrate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data flow and real-time updates across the application stack.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application performance through code-splitting and lazy loading techniques, leveraging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 for improved user experience.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best practices in state management, implementing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Zustand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data handling in large-scale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architectural discussions to influence frontend solutions, ensuring secure coding practices against vulnerabilities such as XSS and CSRF.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high coding standards through automated testing with tools like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Cypress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increasing code reliability and reducing bugs.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building embeddable UI components and white-label solutions that seamlessly integrate with partner platforms, ensuring a smooth user experience.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of applications, facilitating consistent development and production environments.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CI/CD pipeline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the deployment process and reducing cycle time.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single-page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following best practices in component architecture and code optimization.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across web applications to enhance type safety and reduce runtime errors, improving overall code quality.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various APIs, managing complex data flows and ensuring error handling and performance metrics were met throughout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modular components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responsive layouts that catered to diverse device types and screen sizes.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UX/UI designers to translate designs into functional components, ensuring visual fidelity and accessibility compliance.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migration of legacy applications to newer technologies, specifically adopting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services and improving API response times.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Tested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Selenium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critical paths were covered and user interactions performed flawlessly.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mentoring junior developers, providing guidance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state management solutions to improve team capacity and effectiveness.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deploy web applications, ensuring high availability and disaster recovery practices were in place.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Assured code quality through meticulous code reviews, helping to establish a culture of excellence and continuous improvement.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web application development as a junior developer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creating intuitive user interfaces.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integration of third-party APIs, thereby enhancing application functionality and user experience.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responsive layouts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 and methodologies, improving overall application adaptability across devices.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collaborating with cross-functional teams to refine requirements and prioritize features based on user needs.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unit tests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initiating quality assurance processes to ensure reliable application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tuning and troubleshooting, using browser developer tools to address front-end issues promptly.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and knowledge sharing across teams, facilitating smoother onboarding processes for new developers.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deployment processes by maintaining CI/CD pipelines and participating in application releases.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ensuring code integrity and facilitating collaborative development efforts.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various frontend technologies, establishing a strong foundation for future growth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