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3C5C2630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Senior Software Engineer</w:t>
      </w:r>
      <w:r w:rsidR="00697B5F"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</w:p>
    <w:p w14:paraId="2A63E315" w14:textId="56BC3302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C55390" w:rsidRPr="00C55390">
          <w:rPr>
            <w:rStyle w:val="IntenseReference"/>
            <w:u w:val="none"/>
          </w:rPr>
          <w:t>Baytown, TX 77523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Experienced Senior Software Engineer with over 10 years of expertise in designing and implementing AI-driven solutions in the healthcare domain. Proficient in Python and modern AI/ML frameworks, with a strong background in building customer-facing features and internal services that enhance operational efficiency.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Programming Languages</w:t>
      </w:r>
      <w:r>
        <w:rPr>
          <w:rFonts w:ascii="Arial" w:hAnsi="Arial" w:cs="Arial"/>
          <w:color w:val="1C3813" w:themeColor="accent5" w:themeShade="40"/>
        </w:rPr>
        <w:t xml:space="preserve">: Python, Java, JavaScript, Go, Scala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AI/ML Frameworks</w:t>
      </w:r>
      <w:r>
        <w:rPr>
          <w:rFonts w:ascii="Arial" w:hAnsi="Arial" w:cs="Arial"/>
          <w:color w:val="1C3813" w:themeColor="accent5" w:themeShade="40"/>
        </w:rPr>
        <w:t xml:space="preserve">: TensorFlow, PyTorch, scikit-learn, Keras, Apache Spark MLlib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Cloud Technologies</w:t>
      </w:r>
      <w:r>
        <w:rPr>
          <w:rFonts w:ascii="Arial" w:hAnsi="Arial" w:cs="Arial"/>
          <w:color w:val="1C3813" w:themeColor="accent5" w:themeShade="40"/>
        </w:rPr>
        <w:t xml:space="preserve">: AWS, GCP, Azure, Docker, Kubernetes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Development Tools</w:t>
      </w:r>
      <w:r>
        <w:rPr>
          <w:rFonts w:ascii="Arial" w:hAnsi="Arial" w:cs="Arial"/>
          <w:color w:val="1C3813" w:themeColor="accent5" w:themeShade="40"/>
        </w:rPr>
        <w:t xml:space="preserve">: Git, JIRA, CI/CD, Postman, Jupyter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Databases</w:t>
      </w:r>
      <w:r>
        <w:rPr>
          <w:rFonts w:ascii="Arial" w:hAnsi="Arial" w:cs="Arial"/>
          <w:color w:val="1C3813" w:themeColor="accent5" w:themeShade="40"/>
        </w:rPr>
        <w:t xml:space="preserve">: PostgreSQL, MongoDB, Redis, MySQL, Elasticsearch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0131E679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Software Engineer</w:t>
      </w:r>
      <w:r w:rsid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built scalable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AI workflows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healthcare applications, ensuring seamless integration with existing product features.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and maintained internal APIs providing flexible and stable interfaces for engineering teams, enhancing productivity.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monitoring and observability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AI systems, establishing fallback mechanisms to ensure reliability and cost-effectiveness.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product stakeholders to assess the applicability of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AI solutions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versus traditional methods, improving decision-making processes.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cross-functional teams to facilitate discussions and report project statuses, minimizing development roadblocks.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modern version control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practices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manage codebases and streamline collaboration across teams.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cloud technologies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deploy and scale applications efficiently, optimizing resource usage.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Reduced complexities in system design by creating reusable components, significantly cutting down development time for new features.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Optimized data pipelines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Apache Spark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real-time analytics, enhancing system responsiveness.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regular code reviews and used industry best practices to ensure code quality and maintainability.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Fostered a culture of continuous learning by promoting best practices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AI/ML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development and implementation.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the full software development lifecycle, from requirements gathering to deployment and iterative improvements.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Integrated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CI/CD tools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automate application deployments, reducing manual errors and delivery times.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Mentored junior developers on best practices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software engineering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AI/ML deployment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enhancing team capabilities.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Established benchmarks and performance metrics for ongoing AI initiatives, aligning development efforts with business objectives.</w:t>
      </w:r>
    </w:p>
    <w:p w14:paraId="558B6102" w14:textId="0526B8E2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Software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innovative features for a client-facing digital platform utilizing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associated technologies.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with cross-functional teams to gather requirements and implement engaging user interfaces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frameworks.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Created unit tests and documentation to streamline onboarding for future developers, fostering a collaborative team environment.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Optimized database queries within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PostgreSQL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improve application performance and reliability across various environments.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RESTful APIs that seamlessly integrated with existing applications, enhancing user experience.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Docker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Kubernetes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efficient containerization and orchestration of application deployments.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agile ceremonies, providing value-driven input to product backlog prioritization to align with business goals.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QA teams to ensure application functionality and bug-free code releases before deployment.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the research and evaluation of new technologies to improve company offerings in the competitive landscape.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scripts for automated deployment processes, improving efficiency and reducing downtime during updates.</w:t>
      </w:r>
    </w:p>
    <w:p w14:paraId="3FA17BFF" w14:textId="3B330B59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Junior Software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the development of key features for a healthcare application utilizing core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programming.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the augmentation of existing software through debugging, testing, and refactoring existing codebases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Learned and applied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AI/ML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concepts in practical settings to enrich team projects and efficacy to applications.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code reviews and pair programming to enhance coding skills and collaborative software development practices.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Supported the deployment of applications on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gaining valuable experience in cloud services and architecture.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user acceptance testing to ensure application quality and client satisfaction before release.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Enhanced documentation practices for project processes and procedures, contributing to knowledge sharing among team members.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scripting automated testing procedures, which improved application reliability and user experience.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workshops and training to advance knowledge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AI/ML frameworks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data science methodologies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team-building activities to enhance collaboration and productivity among team members.</w:t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29D0A" w14:textId="77777777" w:rsidR="00604055" w:rsidRDefault="00604055">
      <w:r>
        <w:separator/>
      </w:r>
    </w:p>
  </w:endnote>
  <w:endnote w:type="continuationSeparator" w:id="0">
    <w:p w14:paraId="17F12C36" w14:textId="77777777" w:rsidR="00604055" w:rsidRDefault="00604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ECABC" w14:textId="77777777" w:rsidR="00604055" w:rsidRDefault="00604055">
      <w:r>
        <w:separator/>
      </w:r>
    </w:p>
  </w:footnote>
  <w:footnote w:type="continuationSeparator" w:id="0">
    <w:p w14:paraId="14CE1686" w14:textId="77777777" w:rsidR="00604055" w:rsidRDefault="006040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C5D79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055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97B5F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0D9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CA5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5390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17371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155</cp:revision>
  <dcterms:created xsi:type="dcterms:W3CDTF">2024-11-08T12:53:00Z</dcterms:created>
  <dcterms:modified xsi:type="dcterms:W3CDTF">2026-04-08T10:27:00Z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