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Data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Experienced Data Engineer with over 10 years in building robust data architectures and solutions. Proven expertise in developing scalable ELT pipelines, analytical models, and implementing data strategies that support business intelligence and AI-driven decision-making. Strong proficiency in utilizing tools like Snowflake, Airbyte, and dbt for effective data transformation and integration.</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Engineering</w:t>
      </w:r>
      <w:r>
        <w:rPr>
          <w:rFonts w:ascii="Arial" w:hAnsi="Arial" w:cs="Arial"/>
          <w:color w:val="1C3813" w:themeColor="accent5" w:themeShade="40"/>
        </w:rPr>
        <w:t xml:space="preserve">: Data Architecture, ELT Pipelines, Snowflake, dbt, Airbyte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Analytical Skills</w:t>
      </w:r>
      <w:r>
        <w:rPr>
          <w:rFonts w:ascii="Arial" w:hAnsi="Arial" w:cs="Arial"/>
          <w:color w:val="1C3813" w:themeColor="accent5" w:themeShade="40"/>
        </w:rPr>
        <w:t xml:space="preserve">: SQL, Data Modeling, Data Transformation, Business Intelligence, Analytics Frameworks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Tooling and Technologies</w:t>
      </w:r>
      <w:r>
        <w:rPr>
          <w:rFonts w:ascii="Arial" w:hAnsi="Arial" w:cs="Arial"/>
          <w:color w:val="1C3813" w:themeColor="accent5" w:themeShade="40"/>
        </w:rPr>
        <w:t xml:space="preserve">: Apache Airflow, Data Warehousing, Cloud Technologies, AI Integrations, Data Governance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Soft Skills</w:t>
      </w:r>
      <w:r>
        <w:rPr>
          <w:rFonts w:ascii="Arial" w:hAnsi="Arial" w:cs="Arial"/>
          <w:color w:val="1C3813" w:themeColor="accent5" w:themeShade="40"/>
        </w:rPr>
        <w:t xml:space="preserve">: Collaboration, Problem Solving, Communication, Agility, Attention to Detail</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Data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optimized complex </w:t>
      </w:r>
      <w:r w:rsidRPr="00791B7B">
        <w:rPr>
          <w:rFonts w:ascii="Arial" w:hAnsi="Arial" w:cs="Arial"/>
          <w:b/>
          <w:bCs/>
          <w:color w:val="1C3813" w:themeColor="accent5" w:themeShade="40"/>
        </w:rPr>
        <w:t xml:space="preserve">ELT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into </w:t>
      </w:r>
      <w:r w:rsidRPr="00791B7B">
        <w:rPr>
          <w:rFonts w:ascii="Arial" w:hAnsi="Arial" w:cs="Arial"/>
          <w:b/>
          <w:bCs/>
          <w:color w:val="1C3813" w:themeColor="accent5" w:themeShade="40"/>
        </w:rPr>
        <w:t xml:space="preserve">Snowflake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Airbyte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connectors to automate data ingestion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data models and transformation processes using </w:t>
      </w:r>
      <w:r w:rsidRPr="00791B7B">
        <w:rPr>
          <w:rFonts w:ascii="Arial" w:hAnsi="Arial" w:cs="Arial"/>
          <w:b/>
          <w:bCs/>
          <w:color w:val="1C3813" w:themeColor="accent5" w:themeShade="40"/>
        </w:rPr>
        <w:t xml:space="preserve">dbt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data integrity and accessibility across the organization.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maintained reliable data pipelines that support analytics and AI-driven applications, enhancing self-serve access to data.</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thorough analysis and redesign of existing data architecture, aligning with the company's data strategy for improved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translate operational requirements into scalable data solutions, implementing business context into analytical models.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initiatives to standardize data definitions and governance processes to ensure high-quality data management across the organization.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Established semantic layers that facilitate quick access to data insights for stakeholders, supporting sales and marketing strategies.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selection and implementation of cutting-edge tools and technologies that enhance data processing capabilities and analytical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data schemas for better performance in querying and reporting, thus simplifying access for business intelligence tools.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documentation and conducted training sessions on the new data architecture for stakeholders, fostering a data-centric culture.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a focus on </w:t>
      </w:r>
      <w:r w:rsidRPr="00791B7B">
        <w:rPr>
          <w:rFonts w:ascii="Arial" w:hAnsi="Arial" w:cs="Arial"/>
          <w:b/>
          <w:bCs/>
          <w:color w:val="1C3813" w:themeColor="accent5" w:themeShade="40"/>
        </w:rPr>
        <w:t xml:space="preserve">AI-driven workflows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preparing data structures to leverage machine learning applications efficiently.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Regularly executed data quality checks and devised testing frameworks to maintain accurate and reliable data output.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insights and mentorship on best practices regarding data management and engineering to junior engineers.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Adapted to evolving business needs, proactively refining data systems to support strategic projects.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tasks with a view toward compliance with data protection regulations, ensuring ethical data usage.</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w:t>
      </w:r>
      <w:r w:rsidRPr="00791B7B">
        <w:rPr>
          <w:rFonts w:ascii="Arial" w:hAnsi="Arial" w:cs="Arial"/>
          <w:b/>
          <w:bCs/>
          <w:color w:val="1C3813" w:themeColor="accent5" w:themeShade="40"/>
        </w:rPr>
        <w:t xml:space="preserve">data ingestion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processes leveraging technologies such as </w:t>
      </w:r>
      <w:r w:rsidRPr="00791B7B">
        <w:rPr>
          <w:rFonts w:ascii="Arial" w:hAnsi="Arial" w:cs="Arial"/>
          <w:b/>
          <w:bCs/>
          <w:color w:val="1C3813" w:themeColor="accent5" w:themeShade="40"/>
        </w:rPr>
        <w:t xml:space="preserve">Apache Airflow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schedule workflows and ensure timely data availability.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logical data models and statistical analyses that served as the backbone for organizational KPIs and metrics reporting.</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data scientists to ensure that data pipelines adequately supported analytical requirements for predictive modeling.</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w:t>
      </w:r>
      <w:r w:rsidRPr="00791B7B">
        <w:rPr>
          <w:rFonts w:ascii="Arial" w:hAnsi="Arial" w:cs="Arial"/>
          <w:b/>
          <w:bCs/>
          <w:color w:val="1C3813" w:themeColor="accent5" w:themeShade="40"/>
        </w:rPr>
        <w:t xml:space="preserve">data transformation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capabilities using Python scripts to cleanse and prepare data efficiently for analytics.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integration of various third-party APIs to enrich internal data sets, enabling deeper insights and analytics.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capacity planning exercises to ensure data models could scale up with increasing data volumes and user demands.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design of data governance frameworks to uphold standard practices across data handling processes.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SQL performance tuning, resolving execution bottlenecks and improving query response times.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on using </w:t>
      </w:r>
      <w:r w:rsidRPr="00791B7B">
        <w:rPr>
          <w:rFonts w:ascii="Arial" w:hAnsi="Arial" w:cs="Arial"/>
          <w:b/>
          <w:bCs/>
          <w:color w:val="1C3813" w:themeColor="accent5" w:themeShade="40"/>
        </w:rPr>
        <w:t xml:space="preserve">Snowflake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features effectively to reduce storage costs while maintaining performance.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Improved documentation practices for data pipelines, enhancing team onboarding and knowledge transfer related to data operations.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designing of basic data pipelines ensuring successful extraction and transformation of data from various sources.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data querying and analysis, contributing to reporting functions needed by analytics teams.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senior data engineers in building initial models for data analytics projects, learning to apply business logic in data representation.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feedback from data users to refine and enhance data quality in transformation processes, leading to more reliable outputs.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and applied fundamental concepts in </w:t>
      </w:r>
      <w:r w:rsidRPr="00791B7B">
        <w:rPr>
          <w:rFonts w:ascii="Arial" w:hAnsi="Arial" w:cs="Arial"/>
          <w:b/>
          <w:bCs/>
          <w:color w:val="1C3813" w:themeColor="accent5" w:themeShade="40"/>
        </w:rPr>
        <w:t xml:space="preserve">data architecture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contributing to early-stage designs for data lakes.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 efforts to automate manual data cleansing tasks through improved coding practices and use of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support for data migration projects, ensuring legacy systems were reliably transitioned with minimal issues.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data validation efforts, ensuring dataset accuracy and consistency for preliminary analytics functions.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exposure to </w:t>
      </w:r>
      <w:r w:rsidRPr="00791B7B">
        <w:rPr>
          <w:rFonts w:ascii="Arial" w:hAnsi="Arial" w:cs="Arial"/>
          <w:b/>
          <w:bCs/>
          <w:color w:val="1C3813" w:themeColor="accent5" w:themeShade="40"/>
        </w:rPr>
        <w:t xml:space="preserve">Airflow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job scheduling, learning best practices for managing workflows in ETL processes.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on internal tools to visualize data structures, aiding comprehension for stakeholders unfamiliar with technical details.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