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MLOps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Results-oriented professional with over 10 years of experience in MLOps and infrastructure engineering, specializing in building scalable systems for deploying machine learning models in production environments. Proven expertise in CI/CD pipeline design, automation, and container orchestration, focused on transforming research innovations into production-ready applications.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r>
        <w:rPr>
          <w:rFonts w:ascii="Arial" w:hAnsi="Arial" w:cs="Arial"/>
          <w:color w:val="1C3813" w:themeColor="accent5" w:themeShade="40"/>
        </w:rPr>
        <w:t xml:space="preserve">: CI/CD, Model Deployment, Automated Retraining Pipelines, Monitoring and Observability, Model Versioning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Bash, SQL, Go,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Containerization &amp; Orchestration</w:t>
      </w:r>
      <w:r>
        <w:rPr>
          <w:rFonts w:ascii="Arial" w:hAnsi="Arial" w:cs="Arial"/>
          <w:color w:val="1C3813" w:themeColor="accent5" w:themeShade="40"/>
        </w:rPr>
        <w:t xml:space="preserve">: Docker, Kubernetes, Helm, OpenShift, ECS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Machine Learning Frameworks</w:t>
      </w:r>
      <w:r>
        <w:rPr>
          <w:rFonts w:ascii="Arial" w:hAnsi="Arial" w:cs="Arial"/>
          <w:color w:val="1C3813" w:themeColor="accent5" w:themeShade="40"/>
        </w:rPr>
        <w:t xml:space="preserve">: TensorFlow, PyTorch, scikit-learn, NVIDIA Triton Inference Server, ONNX Runtime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as Code</w:t>
      </w:r>
      <w:r>
        <w:rPr>
          <w:rFonts w:ascii="Arial" w:hAnsi="Arial" w:cs="Arial"/>
          <w:color w:val="1C3813" w:themeColor="accent5" w:themeShade="40"/>
        </w:rPr>
        <w:t xml:space="preserve">: Terraform, Pulumi, Ansible, CloudFormation, Azure Resource Manager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Tools</w:t>
      </w:r>
      <w:r>
        <w:rPr>
          <w:rFonts w:ascii="Arial" w:hAnsi="Arial" w:cs="Arial"/>
          <w:color w:val="1C3813" w:themeColor="accent5" w:themeShade="40"/>
        </w:rPr>
        <w:t xml:space="preserve">: Prometheus, Grafana, Datadog, New Relic, ELK Stack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MLOps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a comprehensive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 for ML models, enhancing deployment speed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and maintained scalable model deployment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transitions from research to production.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 A/B testing infrastructure that facilitated controlled rollouts of new models, analyzing their performance impact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monitoring solutions to track model performance, including latency and drift detection,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automated retraining pipelines that trigger based on data changes or performance metrics,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infrastructure automation.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model versioning and artifact management protocols to ensure reproducibility and safety in deployments.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research teams to define model quality gates, ensuring robustness before production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observability dashboards that deliver real-time insights into the health and performance of ML models across various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model serving infrastructures focusing on latency reduction and cost efficiency, employing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NVIDIA TensorRT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documentation for CI/CD processes and model deployment practices to facilitate team onboarding and knowledge sharing.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design of a self-healing infrastructure to minimize downtime during model updates and maintenance.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workflows and improve operational efficiency across the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data engineering teams to enhance data pipelines critical for training high-performance ML models.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and orchestrate containerized ML applications efficiently, optimizing resource usage.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participated in knowledge sharing sessions to promote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infrastructure automation.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MLOps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CI/CD systems for software applications with a focus on improving deployment practices across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development workflows, facilitating a container-first approach for all services developed.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DevOps teams to create infrastructure as code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the efficiency of deployments across cloud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building monitoring dashboards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track application performance and health metrics.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deploying ML models to production,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workload management and scaling.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automated testing protocols that ensured consistent quality assurance for ML applications prior to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Refined model serving strategies, experimenting with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ONNX Runtime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optimized inference.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Helped establish a culture of monitoring and observability, fostering a proactive approach to model maintenance and performance tracking.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data pipeline enhancements, working to ensure smooth data flow necessary for training robust ML models.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baseline configurations for CI/CD pipelines that aligned with industry best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interdisciplinary teams to bridge gaps between ML research and DevOps practices, driving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workshops focused on adopting new AI technologies and documenting their potential applications.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migration of legacy applications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containers, improving deployment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foundational experience in building simple CI/CD pipelines, focusing on integrating testing stages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 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manage application deployments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understanding orchestration and scaling strategies for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scripting tools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repetitive tasks and streamline workflows for the development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testing and validating ML models in development environments, gaining understanding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model performance metrics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for deployment processes and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the organization.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small projects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understand infrastructure as code concepts and cloud resource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monitoring tools and began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track system performance during early stages of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data ingestion and preprocessing tasks, gaining exposure to data versioning tools essential for ML workflows.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Familiarized with container deployment strategies, including rolling updates and canary deployments to enhance model releases.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