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AI Solutions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Dynamic and results-oriented engineer with over 10 years of experience in deploying enterprise-grade AI solutions, focusing on Retrieval-Augmented Generation (RAG) pipelines and large language model (LLM) workflows. Proven track record of optimizing solutions and collaborating with Fortune 500 clients to integrate complex AI strategies into business operations. Fluent in Spanish and passionate about leveraging technology for innovative applications in diverse environments.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Python, JavaScript, TypeScript, SQL, Java</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Frameworks &amp; Tools</w:t>
      </w:r>
      <w:r>
        <w:rPr>
          <w:rFonts w:ascii="Arial" w:hAnsi="Arial" w:cs="Arial"/>
          <w:color w:val="1C3813" w:themeColor="accent5" w:themeShade="40"/>
        </w:rPr>
        <w:t xml:space="preserve">: React, Next.js, Django, Flask, Pandas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AI/ML Technologies</w:t>
      </w:r>
      <w:r>
        <w:rPr>
          <w:rFonts w:ascii="Arial" w:hAnsi="Arial" w:cs="Arial"/>
          <w:color w:val="1C3813" w:themeColor="accent5" w:themeShade="40"/>
        </w:rPr>
        <w:t xml:space="preserve">: TensorFlow, PyTorch, Hugging Face Transformers, OpenAI API, scikit-learn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Databases &amp; Data Processing</w:t>
      </w:r>
      <w:r>
        <w:rPr>
          <w:rFonts w:ascii="Arial" w:hAnsi="Arial" w:cs="Arial"/>
          <w:color w:val="1C3813" w:themeColor="accent5" w:themeShade="40"/>
        </w:rPr>
        <w:t xml:space="preserve">: PostgreSQL, MongoDB, Elasticsearch, Redis, Apache Kafka</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Deployment &amp; DevOps</w:t>
      </w:r>
      <w:r>
        <w:rPr>
          <w:rFonts w:ascii="Arial" w:hAnsi="Arial" w:cs="Arial"/>
          <w:color w:val="1C3813" w:themeColor="accent5" w:themeShade="40"/>
        </w:rPr>
        <w:t xml:space="preserve">: Docker, Kubernetes, CI/CD, AWS, Microsoft Azure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Methodologies &amp; Practices</w:t>
      </w:r>
      <w:r>
        <w:rPr>
          <w:rFonts w:ascii="Arial" w:hAnsi="Arial" w:cs="Arial"/>
          <w:color w:val="1C3813" w:themeColor="accent5" w:themeShade="40"/>
        </w:rPr>
        <w:t xml:space="preserve">: Agile, Scrum, Lean, TDD, Continuous Integration</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AI Solutions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deployed </w:t>
      </w:r>
      <w:r w:rsidRPr="00791B7B">
        <w:rPr>
          <w:rFonts w:ascii="Arial" w:hAnsi="Arial" w:cs="Arial"/>
          <w:b/>
          <w:bCs/>
          <w:color w:val="1C3813" w:themeColor="accent5" w:themeShade="40"/>
        </w:rPr>
        <w:t xml:space="preserve">AI solutions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leveraging </w:t>
      </w:r>
      <w:r w:rsidRPr="00791B7B">
        <w:rPr>
          <w:rFonts w:ascii="Arial" w:hAnsi="Arial" w:cs="Arial"/>
          <w:b/>
          <w:bCs/>
          <w:color w:val="1C3813" w:themeColor="accent5" w:themeShade="40"/>
        </w:rPr>
        <w:t xml:space="preserve">LLM workflows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tailored for enterprise clients, optimizing results with bespoke algorithms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w:t>
      </w:r>
      <w:r w:rsidRPr="00791B7B">
        <w:rPr>
          <w:rFonts w:ascii="Arial" w:hAnsi="Arial" w:cs="Arial"/>
          <w:b/>
          <w:bCs/>
          <w:color w:val="1C3813" w:themeColor="accent5" w:themeShade="40"/>
        </w:rPr>
        <w:t xml:space="preserve">strategic accounts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integrate solutions on the </w:t>
      </w:r>
      <w:r w:rsidRPr="00791B7B">
        <w:rPr>
          <w:rFonts w:ascii="Arial" w:hAnsi="Arial" w:cs="Arial"/>
          <w:b/>
          <w:bCs/>
          <w:color w:val="1C3813" w:themeColor="accent5" w:themeShade="40"/>
        </w:rPr>
        <w:t xml:space="preserve">Stack AI platform</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utilizing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frontend interfaces and enhancing UX.</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Mapped data requirements and client needs, ensuring seamless integration of </w:t>
      </w:r>
      <w:r w:rsidRPr="00791B7B">
        <w:rPr>
          <w:rFonts w:ascii="Arial" w:hAnsi="Arial" w:cs="Arial"/>
          <w:b/>
          <w:bCs/>
          <w:color w:val="1C3813" w:themeColor="accent5" w:themeShade="40"/>
        </w:rPr>
        <w:t xml:space="preserve">AI technologies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into existing business processes.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RAG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innovate client efficiencies, resulting in improved deployment times across multiple sectors.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coding practices that contributed to the </w:t>
      </w:r>
      <w:r w:rsidRPr="00791B7B">
        <w:rPr>
          <w:rFonts w:ascii="Arial" w:hAnsi="Arial" w:cs="Arial"/>
          <w:b/>
          <w:bCs/>
          <w:color w:val="1C3813" w:themeColor="accent5" w:themeShade="40"/>
        </w:rPr>
        <w:t xml:space="preserve">StackAI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codebase, focusing on customer feedback interpretation and platform evolution.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integrated systems that utilized </w:t>
      </w:r>
      <w:r w:rsidRPr="00791B7B">
        <w:rPr>
          <w:rFonts w:ascii="Arial" w:hAnsi="Arial" w:cs="Arial"/>
          <w:b/>
          <w:bCs/>
          <w:color w:val="1C3813" w:themeColor="accent5" w:themeShade="40"/>
        </w:rPr>
        <w:t xml:space="preserve">Pandas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NumPy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advanced data processing and manipulation.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Forecasted client project needs through analytical tools, aiding in achieving successful project completions.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Prepared and delivered product demonstrations to stakeholders, showcasing the unique features of </w:t>
      </w:r>
      <w:r w:rsidRPr="00791B7B">
        <w:rPr>
          <w:rFonts w:ascii="Arial" w:hAnsi="Arial" w:cs="Arial"/>
          <w:b/>
          <w:bCs/>
          <w:color w:val="1C3813" w:themeColor="accent5" w:themeShade="40"/>
        </w:rPr>
        <w:t xml:space="preserve">Stack AI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fostering client engagement.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Authored strategic proposals to align technical solutions with client business objectives, enhancing the sales cycle.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enterprise-level discussions to formulate </w:t>
      </w:r>
      <w:r w:rsidRPr="00791B7B">
        <w:rPr>
          <w:rFonts w:ascii="Arial" w:hAnsi="Arial" w:cs="Arial"/>
          <w:b/>
          <w:bCs/>
          <w:color w:val="1C3813" w:themeColor="accent5" w:themeShade="40"/>
        </w:rPr>
        <w:t xml:space="preserve">go-to-market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strategies, leveraging data and client insights to inform decisions.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Evangelized </w:t>
      </w:r>
      <w:r w:rsidRPr="00791B7B">
        <w:rPr>
          <w:rFonts w:ascii="Arial" w:hAnsi="Arial" w:cs="Arial"/>
          <w:b/>
          <w:bCs/>
          <w:color w:val="1C3813" w:themeColor="accent5" w:themeShade="40"/>
        </w:rPr>
        <w:t xml:space="preserve">Stack AI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at industry events, promoting innovative uses of AI/ML technologies and building brand awareness.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w:t>
      </w:r>
      <w:r w:rsidRPr="00791B7B">
        <w:rPr>
          <w:rFonts w:ascii="Arial" w:hAnsi="Arial" w:cs="Arial"/>
          <w:b/>
          <w:bCs/>
          <w:color w:val="1C3813" w:themeColor="accent5" w:themeShade="40"/>
        </w:rPr>
        <w:t xml:space="preserve">TDD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practices to accelerate feature development and maintain high software quality standards.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Traveled to client sites to conduct onsite workshops, blending technology with client-specific business needs for optimal integrations.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Streamlined integration processes by implementing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container management, enhancing deployment consistency across environments.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Regularly monitored and evaluated solution performance metrics using data analytics tools to drive continuous improvement.</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Mid-Level 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Integrated </w:t>
      </w:r>
      <w:r w:rsidRPr="00791B7B">
        <w:rPr>
          <w:rFonts w:ascii="Arial" w:hAnsi="Arial" w:cs="Arial"/>
          <w:b/>
          <w:bCs/>
          <w:color w:val="1C3813" w:themeColor="accent5" w:themeShade="40"/>
        </w:rPr>
        <w:t xml:space="preserve">machine learning models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into existing enterprise workflows to drive efficiency.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cross-functional teams to define technical specifications for </w:t>
      </w:r>
      <w:r w:rsidRPr="00791B7B">
        <w:rPr>
          <w:rFonts w:ascii="Arial" w:hAnsi="Arial" w:cs="Arial"/>
          <w:b/>
          <w:bCs/>
          <w:color w:val="1C3813" w:themeColor="accent5" w:themeShade="40"/>
        </w:rPr>
        <w:t xml:space="preserve">AI initiatives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alignment with business goals.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scikit-learn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building and validating data models, enhancing predictive analysis capabilities.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development of RESTful APIs in </w:t>
      </w:r>
      <w:r w:rsidRPr="00791B7B">
        <w:rPr>
          <w:rFonts w:ascii="Arial" w:hAnsi="Arial" w:cs="Arial"/>
          <w:b/>
          <w:bCs/>
          <w:color w:val="1C3813" w:themeColor="accent5" w:themeShade="40"/>
        </w:rPr>
        <w:t xml:space="preserve">Django</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enabling secure data transactions for AI solutions.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implementing </w:t>
      </w:r>
      <w:r w:rsidRPr="00791B7B">
        <w:rPr>
          <w:rFonts w:ascii="Arial" w:hAnsi="Arial" w:cs="Arial"/>
          <w:b/>
          <w:bCs/>
          <w:color w:val="1C3813" w:themeColor="accent5" w:themeShade="40"/>
        </w:rPr>
        <w:t xml:space="preserve">CI/CD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pipelines to automate testing and deployment processes, facilitating continuous delivery.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data preprocessing using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Pandas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prepare datasets for analytical processing and model training.</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collaborative brainstorming sessions to innovate new product features based on customer insights and market analysis.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code quality through rigorous testing and peer code reviews, ensuring reliability and effectiveness of deployed solutions.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customer implementation teams by providing technical insights on AI solutions.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Documented software processes and technical designs for future reference and training of junior engineers.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software development life cycle, focusing on backend development using </w:t>
      </w:r>
      <w:r w:rsidRPr="00791B7B">
        <w:rPr>
          <w:rFonts w:ascii="Arial" w:hAnsi="Arial" w:cs="Arial"/>
          <w:b/>
          <w:bCs/>
          <w:color w:val="1C3813" w:themeColor="accent5" w:themeShade="40"/>
        </w:rPr>
        <w:t xml:space="preserve">Flask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integration of external APIs for enhanced functionality and data sourcing using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TypeScript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AI-driven initiatives by curating datasets and preparing them for analytics utilization.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and implemented basic machine learning concepts using </w:t>
      </w:r>
      <w:r w:rsidRPr="00791B7B">
        <w:rPr>
          <w:rFonts w:ascii="Arial" w:hAnsi="Arial" w:cs="Arial"/>
          <w:b/>
          <w:bCs/>
          <w:color w:val="1C3813" w:themeColor="accent5" w:themeShade="40"/>
        </w:rPr>
        <w:t xml:space="preserve">TensorFlow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 experimental projects.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team activities that focused on developing prototypes and proofs of concept for client presentations.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and collaboration purposes, ensuring smooth workflow dynamics among team members.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code documentation and maintenance tasks, ensuring clarity and accessibility of coding practices.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internal projects that leveraged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creating user-friendly interfaces.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hands-on experience in database management with </w:t>
      </w:r>
      <w:r w:rsidRPr="00791B7B">
        <w:rPr>
          <w:rFonts w:ascii="Arial" w:hAnsi="Arial" w:cs="Arial"/>
          <w:b/>
          <w:bCs/>
          <w:color w:val="1C3813" w:themeColor="accent5" w:themeShade="40"/>
        </w:rPr>
        <w:t xml:space="preserve">MongoDB</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participating in schema design and optimization.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the foundations of Agile methodologies, contributing to iterative development processes and scrum meetings.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