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Staff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Results-oriented software engineer with 12+ years of experience in building large-scale distributed cloud storage systems. Expertise in advanced system programming and architectural vision for storage solutions, leveraging a strong proficiency in multiple programming languages and storage protocols.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C, C++, Go, Rust, Python,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Storage Protocols</w:t>
      </w:r>
      <w:r w:rsidRPr="004E56F9">
        <w:rPr>
          <w:color w:val="595959" w:themeColor="text1" w:themeTint="A6"/>
          <w:sz w:val="16"/>
          <w:szCs w:val="18"/>
        </w:rPr>
        <w:t xml:space="preserve">: NFS, SMB, iSCSI, NVMe/TCP, S3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Distributed Systems</w:t>
      </w:r>
      <w:r w:rsidRPr="004E56F9">
        <w:rPr>
          <w:color w:val="595959" w:themeColor="text1" w:themeTint="A6"/>
          <w:sz w:val="16"/>
          <w:szCs w:val="18"/>
        </w:rPr>
        <w:t xml:space="preserve">: Ceph, GlusterFS, Lustre, Cassandra, MongoDB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AWS, GCP, Azure, OCI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Engineering</w:t>
      </w:r>
      <w:r w:rsidRPr="004E56F9">
        <w:rPr>
          <w:color w:val="595959" w:themeColor="text1" w:themeTint="A6"/>
          <w:sz w:val="16"/>
          <w:szCs w:val="18"/>
        </w:rPr>
        <w:t xml:space="preserve">: Profiling, Optimization, Tail Latency, I/O Path, Kernel-level I/O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Staff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 distributed storage system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availability and scalability for cloud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strategies for integrating industry standards in storage protocols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NFS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SMB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existing infrastructure.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open-source projects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Ceph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Lustre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features that enhanced storage efficiency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performance tuning approaches leading to reduced latency in high-throughput input/output environments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NVMe/TCP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protocols.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architectural blueprints for next-generation storage solutions, utilizing insights from current trends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CXL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NVMe-over-Fabrics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comprehensive documentation for system architecture, addressing scalability and durability requirements for petabyte-scale data protection.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efforts in troubleshooting complex distributed systems, significantly improving data accessibility and durability through systematic analysis.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advanced software engineering best practices, including CI/CD pipelines and automated testing frameworks, to enhance the software development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Innovated new features for internal tools and storage management applications by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development cycles and robust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cross-functional teams to define technical feasibility and implementation strategies aligned with business goals, preparing for upcoming IPO considerations.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extensive performance engineering assessments across distributed networks to ensure optimal resource utilization and system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metrics and monitoring solutions to proactively manage system health and performance with internal dashboards and reporting tools.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new protocols for software release strategies, improving operational workflows within storage management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Orchestrated complex design reviews, situating high-stakes architectural decisions at the intersection of networking and storage virtualization.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in effective coding styles, performance benchmarking techniques, and storage protocol implementation strategies.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implementation of cluster storage solutions aimed at optimizing data retention and recovery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GlusterFS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resilient storage applications while applying industry-standard protocols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iSCSI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enable higher performance in data retrieval.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testing procedures to validate system performance and durability, enhancing the reliability of our distributed architectures.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end-users to gather requirements and feedback, refining storage applications for enhanced usability and efficiency with a focus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High-Throughput I/O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 and code reviews, contributing to feature enhancements in cloud-based storage solutions while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scripting.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distributed storage architectures, focusing on scalability and performance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systems programming for cloud application services, implementing basic features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development needs in scripted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teams in evaluating the performance of I/O chains, employing profiling tools to identify and mitigate bottlenecks in system performance.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