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dedicated and detail-oriented software engineer with over 10 years of experience in building robust web applications, leveraging expertise in both front-end and back-end technologies. Extensive background in React, TypeScript, Next.js, and Node.js, with a strong emphasis on maintaining high code quality and system integrity while building scalable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Technologies</w:t>
      </w:r>
      <w:r w:rsidRPr="004E56F9">
        <w:rPr>
          <w:color w:val="595959" w:themeColor="text1" w:themeTint="A6"/>
          <w:sz w:val="16"/>
          <w:szCs w:val="18"/>
        </w:rPr>
        <w:t xml:space="preserve">: React, Next.js, HTML, CSS,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Express.js, REST APIs, GraphQL, Microservices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NoSQL, Data Modeling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CI/CD, Jenkins,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Productivity Tools</w:t>
      </w:r>
      <w:r w:rsidRPr="004E56F9">
        <w:rPr>
          <w:color w:val="595959" w:themeColor="text1" w:themeTint="A6"/>
          <w:sz w:val="16"/>
          <w:szCs w:val="18"/>
        </w:rPr>
        <w:t xml:space="preserve">: AI-assisted coding, Machine Learning, Automation, Code Review Tools, Performance Monitoring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delivering seamless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managers to refine product requirements and ensure alignment between technical capabilities and user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RESTful and GraphQL APIs to facilitate smooth data interaction between front-end and back-end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relational and non-relational data storage needs, implementing database normalization and optimization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architectural decisions for microservices that enhanced scalability and reduced coupling within the application ecosystem.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extensive code reviews to uphold high coding standards and improve overall code quality across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and deployment processes, significantly speeding up release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the coding process, enhancing productivity and reducing error rates in code submissions.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sprints to brainstorm and prototype new features, ensuring rapid iteration based on user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improved existing legacy codebases to align with best practices and modern development standards, ensuring future-proofing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internal libraries that standardize functionality across various applications, promoting code reuse.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Tracked application performance and initiated improvements to increase efficiency, particularly in high-load scenarios.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best practices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development, fostering a culture of continuous learning.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sprint planning and retrospective meetings, providing insights on technical feasibility and project timelines.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Advocated for clean code principles throughout the development lifecycle, improving maintainability and developer experience.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complex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responsive design and user accessibility.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UX/UI designers to transform wireframes into high-fidelity prototypes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integrated RESTful APIs to support application functionality and efficient data manipulation.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database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performance for data-heavy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development methodologies, contributing to sprint planning and backlog grooming activities.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testing practices including unit testing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integration testing, ensuring high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codebases effectively across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efforts, ensuring clarity for future developers and stakeholders regarding application architecture and usage.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performance issues in production environments, employing profiling and monitoring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deliver end-to-end solutions that meet business objectives.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foundational web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under senior supervision, gaining insights into best practices for clean and maintainable code.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database query optimization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small-scale applications and gained proficiency in SQL.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responsive web design principles to enhance user accessibility across various device types.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the integration of third-party APIs, gaining familiarity with real-time data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brainstorming sessions, offering fresh perspectives on application enhancements.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more experienced developers to understand the full development lifecycle from design to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unit tests to validate functionality and improve stability of applications in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focused on agile methodologies, learning about sprint cycles and team expectations.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Expanded knowledge of modern frameworks and tools through self-directed learning and on-the-job training.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