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Staff Software Engineer</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623C874E"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85091A" w:rsidRPr="0085091A">
        <w:rPr>
          <w:rFonts w:ascii="Calibri(Headings)" w:hAnsi="Calibri(Headings)" w:cs="Calibri"/>
          <w:sz w:val="22"/>
          <w:szCs w:val="22"/>
        </w:rPr>
        <w:t>Baytown, TX 77523</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A dedicated and highly skilled Staff Software Engineer with over 8 years of experience in software development and cloud computing, focused on designing and implementing Amazon Connect solutions to enhance customer experience. Adept at leveraging AWS technologies to deliver scalable contact center solutions.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Services</w:t>
      </w:r>
      <w:r w:rsidRPr="006B65EC">
        <w:rPr>
          <w:rFonts w:ascii="Calibri(Headings)" w:hAnsi="Calibri(Headings)" w:cs="Calibri"/>
          <w:sz w:val="22"/>
          <w:szCs w:val="22"/>
        </w:rPr>
        <w:t xml:space="preserve">: Amazon Web Services (AWS), AWS Lambda, Amazon S3, Amazon Kinesis, Amazon DynamoDB</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Contact Center Solutions</w:t>
      </w:r>
      <w:r w:rsidRPr="006B65EC">
        <w:rPr>
          <w:rFonts w:ascii="Calibri(Headings)" w:hAnsi="Calibri(Headings)" w:cs="Calibri"/>
          <w:sz w:val="22"/>
          <w:szCs w:val="22"/>
        </w:rPr>
        <w:t xml:space="preserve">: Amazon Connect, Amazon Connect Customer Profiles, API Gateway, Contact Flows, Agent Desktop Development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Node.js, Python, Java, JavaScript, TypeScript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DevOps &amp; Infrastructure</w:t>
      </w:r>
      <w:r w:rsidRPr="006B65EC">
        <w:rPr>
          <w:rFonts w:ascii="Calibri(Headings)" w:hAnsi="Calibri(Headings)" w:cs="Calibri"/>
          <w:sz w:val="22"/>
          <w:szCs w:val="22"/>
        </w:rPr>
        <w:t xml:space="preserve">: Terraform, CI/CD Pipelines, AWS CloudFormation, Git, Docker</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Security &amp; Data Management</w:t>
      </w:r>
      <w:r w:rsidRPr="006B65EC">
        <w:rPr>
          <w:rFonts w:ascii="Calibri(Headings)" w:hAnsi="Calibri(Headings)" w:cs="Calibri"/>
          <w:sz w:val="22"/>
          <w:szCs w:val="22"/>
        </w:rPr>
        <w:t xml:space="preserve">: Data Privacy (PII), AWS KMS, Encryption Standards, AWS IAM, Data Security Best Practices</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r w:rsidRPr="00A47C77">
        <w:rPr>
          <w:rFonts w:ascii="Calibri(Headings)" w:hAnsi="Calibri(Headings)" w:cs="Calibri"/>
          <w:b/>
          <w:sz w:val="28"/>
          <w:szCs w:val="28"/>
        </w:rPr>
        <w:t>Kellton</w:t>
      </w:r>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Staff Software Engineer</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cloud-based contact center solutions using </w:t>
      </w:r>
      <w:r w:rsidRPr="006B65EC">
        <w:rPr>
          <w:rFonts w:ascii="Calibri(Headings)" w:hAnsi="Calibri(Headings)" w:cs="Calibri"/>
          <w:b/>
          <w:bCs/>
          <w:color w:val="1D2D31" w:themeColor="accent5" w:themeShade="40"/>
          <w:sz w:val="22"/>
          <w:szCs w:val="22"/>
        </w:rPr>
        <w:t xml:space="preserve">Amazon Connect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native Agent Workspace views leveraging </w:t>
      </w:r>
      <w:r w:rsidRPr="006B65EC">
        <w:rPr>
          <w:rFonts w:ascii="Calibri(Headings)" w:hAnsi="Calibri(Headings)" w:cs="Calibri"/>
          <w:b/>
          <w:bCs/>
          <w:color w:val="1D2D31" w:themeColor="accent5" w:themeShade="40"/>
          <w:sz w:val="22"/>
          <w:szCs w:val="22"/>
        </w:rPr>
        <w:t xml:space="preserve">Amazon Connect Streams API</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interactive agent experiences.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Optimized performance of agent-facing UIs by integrating </w:t>
      </w:r>
      <w:r w:rsidRPr="006B65EC">
        <w:rPr>
          <w:rFonts w:ascii="Calibri(Headings)" w:hAnsi="Calibri(Headings)" w:cs="Calibri"/>
          <w:b/>
          <w:bCs/>
          <w:color w:val="1D2D31" w:themeColor="accent5" w:themeShade="40"/>
          <w:sz w:val="22"/>
          <w:szCs w:val="22"/>
        </w:rPr>
        <w:t xml:space="preserve">real-time REST APIs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data retrieval.</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thorough code reviews using best practices for </w:t>
      </w:r>
      <w:r w:rsidRPr="006B65EC">
        <w:rPr>
          <w:rFonts w:ascii="Calibri(Headings)" w:hAnsi="Calibri(Headings)" w:cs="Calibri"/>
          <w:b/>
          <w:bCs/>
          <w:color w:val="1D2D31" w:themeColor="accent5" w:themeShade="40"/>
          <w:sz w:val="22"/>
          <w:szCs w:val="22"/>
        </w:rPr>
        <w:t xml:space="preserve">Java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Node.js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applications.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scalable solutions that adhered to AWS security standards, handling </w:t>
      </w:r>
      <w:r w:rsidRPr="006B65EC">
        <w:rPr>
          <w:rFonts w:ascii="Calibri(Headings)" w:hAnsi="Calibri(Headings)" w:cs="Calibri"/>
          <w:b/>
          <w:bCs/>
          <w:color w:val="1D2D31" w:themeColor="accent5" w:themeShade="40"/>
          <w:sz w:val="22"/>
          <w:szCs w:val="22"/>
        </w:rPr>
        <w:t xml:space="preserve">PII data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securely.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with cross-functional teams to gather requirements and align project goals with business outcomes.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scripts for deploying resources using </w:t>
      </w:r>
      <w:r w:rsidRPr="006B65EC">
        <w:rPr>
          <w:rFonts w:ascii="Calibri(Headings)" w:hAnsi="Calibri(Headings)" w:cs="Calibri"/>
          <w:b/>
          <w:bCs/>
          <w:color w:val="1D2D31" w:themeColor="accent5" w:themeShade="40"/>
          <w:sz w:val="22"/>
          <w:szCs w:val="22"/>
        </w:rPr>
        <w:t xml:space="preserve">Terraform</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automate infrastructure as code.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AWS Lambda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backend functionalities ensuring low-latency responses for web applications.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complex data sources with </w:t>
      </w:r>
      <w:r w:rsidRPr="006B65EC">
        <w:rPr>
          <w:rFonts w:ascii="Calibri(Headings)" w:hAnsi="Calibri(Headings)" w:cs="Calibri"/>
          <w:b/>
          <w:bCs/>
          <w:color w:val="1D2D31" w:themeColor="accent5" w:themeShade="40"/>
          <w:sz w:val="22"/>
          <w:szCs w:val="22"/>
        </w:rPr>
        <w:t xml:space="preserve">Amazon DynamoDB</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enhance agent's contextual understanding.</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executed testing strategies for sustainable performance of applications in production environments.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Led initiatives to stay updated with the latest Amazon services and continuous improvement of processes.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stakeholders to refine </w:t>
      </w:r>
      <w:r w:rsidRPr="006B65EC">
        <w:rPr>
          <w:rFonts w:ascii="Calibri(Headings)" w:hAnsi="Calibri(Headings)" w:cs="Calibri"/>
          <w:b/>
          <w:bCs/>
          <w:color w:val="1D2D31" w:themeColor="accent5" w:themeShade="40"/>
          <w:sz w:val="22"/>
          <w:szCs w:val="22"/>
        </w:rPr>
        <w:t xml:space="preserve">Customer Profiles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optimize agent workflows.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monitoring solutions using </w:t>
      </w:r>
      <w:r w:rsidRPr="006B65EC">
        <w:rPr>
          <w:rFonts w:ascii="Calibri(Headings)" w:hAnsi="Calibri(Headings)" w:cs="Calibri"/>
          <w:b/>
          <w:bCs/>
          <w:color w:val="1D2D31" w:themeColor="accent5" w:themeShade="40"/>
          <w:sz w:val="22"/>
          <w:szCs w:val="22"/>
        </w:rPr>
        <w:t xml:space="preserve">AWS CloudWatch</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promptly address performance issues.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Enhanced profiling capabilities by using </w:t>
      </w:r>
      <w:r w:rsidRPr="006B65EC">
        <w:rPr>
          <w:rFonts w:ascii="Calibri(Headings)" w:hAnsi="Calibri(Headings)" w:cs="Calibri"/>
          <w:b/>
          <w:bCs/>
          <w:color w:val="1D2D31" w:themeColor="accent5" w:themeShade="40"/>
          <w:sz w:val="22"/>
          <w:szCs w:val="22"/>
        </w:rPr>
        <w:t xml:space="preserve">Amazon EventBridge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efficient real-time data integrations.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multi-threaded applications for better resource management and user experience in agent services.</w:t>
      </w:r>
    </w:p>
    <w:p w14:paraId="53D3C90B" w14:textId="3ED6D503" w:rsidR="001D201F" w:rsidRPr="006B65EC" w:rsidRDefault="001D201F" w:rsidP="001D201F">
      <w:pPr>
        <w:ind w:right="180"/>
        <w:rPr>
          <w:rFonts w:ascii="Calibri(Headings)" w:hAnsi="Calibri(Headings)" w:cs="Calibri" w:hint="eastAsia"/>
          <w:b/>
        </w:rPr>
      </w:pPr>
      <w:r w:rsidRPr="006B65EC">
        <w:rPr>
          <w:rFonts w:ascii="Calibri(Headings)" w:hAnsi="Calibri(Headings)" w:cs="Calibri"/>
          <w:b/>
          <w:sz w:val="28"/>
          <w:szCs w:val="28"/>
        </w:rPr>
        <w:t>Syberry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Senior Software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cloud applications leveraging </w:t>
      </w:r>
      <w:r w:rsidRPr="006B65EC">
        <w:rPr>
          <w:rFonts w:ascii="Calibri(Headings)" w:hAnsi="Calibri(Headings)" w:cs="Calibri"/>
          <w:b/>
          <w:bCs/>
          <w:color w:val="1D2D31" w:themeColor="accent5" w:themeShade="40"/>
          <w:sz w:val="22"/>
          <w:szCs w:val="22"/>
        </w:rPr>
        <w:t xml:space="preserve">AWS services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including </w:t>
      </w:r>
      <w:r w:rsidRPr="006B65EC">
        <w:rPr>
          <w:rFonts w:ascii="Calibri(Headings)" w:hAnsi="Calibri(Headings)" w:cs="Calibri"/>
          <w:b/>
          <w:bCs/>
          <w:color w:val="1D2D31" w:themeColor="accent5" w:themeShade="40"/>
          <w:sz w:val="22"/>
          <w:szCs w:val="22"/>
        </w:rPr>
        <w:t xml:space="preserve">API Gateway</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AWS Lambda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backend processing.</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enhanced customer engagement workflows through </w:t>
      </w:r>
      <w:r w:rsidRPr="006B65EC">
        <w:rPr>
          <w:rFonts w:ascii="Calibri(Headings)" w:hAnsi="Calibri(Headings)" w:cs="Calibri"/>
          <w:b/>
          <w:bCs/>
          <w:color w:val="1D2D31" w:themeColor="accent5" w:themeShade="40"/>
          <w:sz w:val="22"/>
          <w:szCs w:val="22"/>
        </w:rPr>
        <w:t xml:space="preserve">Amazon Connect Contact Flows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the implementation of CI/CD pipelines using tools such as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Git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version control and deployment.</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legacy systems with cloud solutions to facilitate </w:t>
      </w:r>
      <w:r w:rsidRPr="006B65EC">
        <w:rPr>
          <w:rFonts w:ascii="Calibri(Headings)" w:hAnsi="Calibri(Headings)" w:cs="Calibri"/>
          <w:b/>
          <w:bCs/>
          <w:color w:val="1D2D31" w:themeColor="accent5" w:themeShade="40"/>
          <w:sz w:val="22"/>
          <w:szCs w:val="22"/>
        </w:rPr>
        <w:t xml:space="preserve">real-time data processing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using </w:t>
      </w:r>
      <w:r w:rsidRPr="006B65EC">
        <w:rPr>
          <w:rFonts w:ascii="Calibri(Headings)" w:hAnsi="Calibri(Headings)" w:cs="Calibri"/>
          <w:b/>
          <w:bCs/>
          <w:color w:val="1D2D31" w:themeColor="accent5" w:themeShade="40"/>
          <w:sz w:val="22"/>
          <w:szCs w:val="22"/>
        </w:rPr>
        <w:t xml:space="preserve">AWS tools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best practices documentation for cloud architecture focusing on security compliance and </w:t>
      </w:r>
      <w:r w:rsidRPr="006B65EC">
        <w:rPr>
          <w:rFonts w:ascii="Calibri(Headings)" w:hAnsi="Calibri(Headings)" w:cs="Calibri"/>
          <w:b/>
          <w:bCs/>
          <w:color w:val="1D2D31" w:themeColor="accent5" w:themeShade="40"/>
          <w:sz w:val="22"/>
          <w:szCs w:val="22"/>
        </w:rPr>
        <w:t xml:space="preserve">data protection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troubleshooting and resolving technical issues within the </w:t>
      </w:r>
      <w:r w:rsidRPr="006B65EC">
        <w:rPr>
          <w:rFonts w:ascii="Calibri(Headings)" w:hAnsi="Calibri(Headings)" w:cs="Calibri"/>
          <w:b/>
          <w:bCs/>
          <w:color w:val="1D2D31" w:themeColor="accent5" w:themeShade="40"/>
          <w:sz w:val="22"/>
          <w:szCs w:val="22"/>
        </w:rPr>
        <w:t xml:space="preserve">AWS ecosystem</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ensure system reliability.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developers to refine user experiences, ensuring the integration of </w:t>
      </w:r>
      <w:r w:rsidRPr="006B65EC">
        <w:rPr>
          <w:rFonts w:ascii="Calibri(Headings)" w:hAnsi="Calibri(Headings)" w:cs="Calibri"/>
          <w:b/>
          <w:bCs/>
          <w:color w:val="1D2D31" w:themeColor="accent5" w:themeShade="40"/>
          <w:sz w:val="22"/>
          <w:szCs w:val="22"/>
        </w:rPr>
        <w:t xml:space="preserve">AWS services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met performance standards.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a strong understanding of emerging cloud technologies and applied them effectively in projects</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Software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the development of applications in a fast-paced environment utilizing </w:t>
      </w:r>
      <w:r w:rsidRPr="006B65EC">
        <w:rPr>
          <w:rFonts w:ascii="Calibri(Headings)" w:hAnsi="Calibri(Headings)" w:cs="Calibri"/>
          <w:b/>
          <w:bCs/>
          <w:color w:val="1D2D31" w:themeColor="accent5" w:themeShade="40"/>
          <w:sz w:val="22"/>
          <w:szCs w:val="22"/>
        </w:rPr>
        <w:t xml:space="preserve">Node.js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Java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server-side logic.</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the design and development of user interfaces with high responsiveness and </w:t>
      </w:r>
      <w:r w:rsidRPr="006B65EC">
        <w:rPr>
          <w:rFonts w:ascii="Calibri(Headings)" w:hAnsi="Calibri(Headings)" w:cs="Calibri"/>
          <w:b/>
          <w:bCs/>
          <w:color w:val="1D2D31" w:themeColor="accent5" w:themeShade="40"/>
          <w:sz w:val="22"/>
          <w:szCs w:val="22"/>
        </w:rPr>
        <w:t xml:space="preserve">low-latency</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requirements.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Gained experience in working with </w:t>
      </w:r>
      <w:r w:rsidRPr="006B65EC">
        <w:rPr>
          <w:rFonts w:ascii="Calibri(Headings)" w:hAnsi="Calibri(Headings)" w:cs="Calibri"/>
          <w:b/>
          <w:bCs/>
          <w:color w:val="1D2D31" w:themeColor="accent5" w:themeShade="40"/>
          <w:sz w:val="22"/>
          <w:szCs w:val="22"/>
        </w:rPr>
        <w:t xml:space="preserve">Amazon S3</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storage solutions linked to web applications.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testing of cloud applications in staging environments to prepare for production launch.</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documentation for API services ensuring clarity of integration processes with </w:t>
      </w:r>
      <w:r w:rsidRPr="006B65EC">
        <w:rPr>
          <w:rFonts w:ascii="Calibri(Headings)" w:hAnsi="Calibri(Headings)" w:cs="Calibri"/>
          <w:b/>
          <w:bCs/>
          <w:color w:val="1D2D31" w:themeColor="accent5" w:themeShade="40"/>
          <w:sz w:val="22"/>
          <w:szCs w:val="22"/>
        </w:rPr>
        <w:t xml:space="preserve">AWS services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Learned the fundamentals of infrastructure management using </w:t>
      </w:r>
      <w:r w:rsidRPr="006B65EC">
        <w:rPr>
          <w:rFonts w:ascii="Calibri(Headings)" w:hAnsi="Calibri(Headings)" w:cs="Calibri"/>
          <w:b/>
          <w:bCs/>
          <w:color w:val="1D2D31" w:themeColor="accent5" w:themeShade="40"/>
          <w:sz w:val="22"/>
          <w:szCs w:val="22"/>
        </w:rPr>
        <w:t xml:space="preserve">Terraform</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provisioning AWS resources.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senior engineers in creating secure environments for applications handling sensitive data.</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Gained exposure to </w:t>
      </w:r>
      <w:r w:rsidRPr="006B65EC">
        <w:rPr>
          <w:rFonts w:ascii="Calibri(Headings)" w:hAnsi="Calibri(Headings)" w:cs="Calibri"/>
          <w:b/>
          <w:bCs/>
          <w:color w:val="1D2D31" w:themeColor="accent5" w:themeShade="40"/>
          <w:sz w:val="22"/>
          <w:szCs w:val="22"/>
        </w:rPr>
        <w:t xml:space="preserve">agile software development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methodologies while collaborating in cross-team projects.</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86303" w14:textId="77777777" w:rsidR="004B585B" w:rsidRDefault="004B585B">
      <w:pPr>
        <w:spacing w:after="0"/>
      </w:pPr>
      <w:r>
        <w:separator/>
      </w:r>
    </w:p>
  </w:endnote>
  <w:endnote w:type="continuationSeparator" w:id="0">
    <w:p w14:paraId="6E929A00" w14:textId="77777777" w:rsidR="004B585B" w:rsidRDefault="004B585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BB1F0" w14:textId="77777777" w:rsidR="004B585B" w:rsidRDefault="004B585B">
      <w:pPr>
        <w:spacing w:after="0"/>
      </w:pPr>
      <w:r>
        <w:separator/>
      </w:r>
    </w:p>
  </w:footnote>
  <w:footnote w:type="continuationSeparator" w:id="0">
    <w:p w14:paraId="67515134" w14:textId="77777777" w:rsidR="004B585B" w:rsidRDefault="004B585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B585B"/>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091A"/>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7545A"/>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75</cp:revision>
  <dcterms:created xsi:type="dcterms:W3CDTF">2024-05-26T21:25:00Z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