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Software Engineer with 8 years of experience specializing in AI-powered healthcare solutions. Strong expertise in full-stack development, particularly with Python, TypeScript, and React. Proven ability to design and implement scalable, innovative solutions that enhance clinical workflows and documentation efficiency. Passionate about utilizing large language models (LLMs) to tackle real-world healthcare challenges.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TypeScript, JavaScript, HTML/CSS, 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Libraries</w:t>
      </w:r>
      <w:r w:rsidRPr="006B65EC">
        <w:rPr>
          <w:rFonts w:ascii="Calibri(Headings)" w:hAnsi="Calibri(Headings)" w:cs="Calibri"/>
          <w:sz w:val="22"/>
          <w:szCs w:val="22"/>
        </w:rPr>
        <w:t xml:space="preserve">: React, Node.js, Django, Flask, Redux</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&amp; DevOps</w:t>
      </w:r>
      <w:r w:rsidRPr="006B65EC">
        <w:rPr>
          <w:rFonts w:ascii="Calibri(Headings)" w:hAnsi="Calibri(Headings)" w:cs="Calibri"/>
          <w:sz w:val="22"/>
          <w:szCs w:val="22"/>
        </w:rPr>
        <w:t xml:space="preserve">: AWS, Docker, Kubernetes, Terraform, CI/CD</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PostgreSQL, MongoDB, SQLite, MySQL, Redis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Compliance &amp; Standards</w:t>
      </w:r>
      <w:r w:rsidRPr="006B65EC">
        <w:rPr>
          <w:rFonts w:ascii="Calibri(Headings)" w:hAnsi="Calibri(Headings)" w:cs="Calibri"/>
          <w:sz w:val="22"/>
          <w:szCs w:val="22"/>
        </w:rPr>
        <w:t xml:space="preserve">: HIPAA, SOC-2, GDPR, ISO 27001, FHIR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 Technologies</w:t>
      </w:r>
      <w:r w:rsidRPr="006B65EC">
        <w:rPr>
          <w:rFonts w:ascii="Calibri(Headings)" w:hAnsi="Calibri(Headings)" w:cs="Calibri"/>
          <w:sz w:val="22"/>
          <w:szCs w:val="22"/>
        </w:rPr>
        <w:t xml:space="preserve">: GraphQL, RESTful APIs, Microservices, Agile methodologies, Version Control (Git)</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a robust </w:t>
      </w:r>
      <w:r w:rsidRPr="006B65EC">
        <w:rPr>
          <w:rFonts w:ascii="Calibri(Headings)" w:hAnsi="Calibri(Headings)" w:cs="Calibri"/>
          <w:b/>
          <w:bCs/>
          <w:color w:val="1D2D31" w:themeColor="accent5" w:themeShade="40"/>
          <w:sz w:val="22"/>
          <w:szCs w:val="22"/>
        </w:rPr>
        <w:t xml:space="preserve">LLM-powered platform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real-time document processing for healthcare providers.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ensure seamless integration of </w:t>
      </w:r>
      <w:r w:rsidRPr="006B65EC">
        <w:rPr>
          <w:rFonts w:ascii="Calibri(Headings)" w:hAnsi="Calibri(Headings)" w:cs="Calibri"/>
          <w:b/>
          <w:bCs/>
          <w:color w:val="1D2D31" w:themeColor="accent5" w:themeShade="40"/>
          <w:sz w:val="22"/>
          <w:szCs w:val="22"/>
        </w:rPr>
        <w:t xml:space="preserve">EHR systems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into the user interface.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intuitive onboarding features, enabling users to easily customize notes and access in-the-moment insights through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best practices for </w:t>
      </w:r>
      <w:r w:rsidRPr="006B65EC">
        <w:rPr>
          <w:rFonts w:ascii="Calibri(Headings)" w:hAnsi="Calibri(Headings)" w:cs="Calibri"/>
          <w:b/>
          <w:bCs/>
          <w:color w:val="1D2D31" w:themeColor="accent5" w:themeShade="40"/>
          <w:sz w:val="22"/>
          <w:szCs w:val="22"/>
        </w:rPr>
        <w:t xml:space="preserve">software development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high-quality code and efficient performance across the application.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AWS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architect scalable solutions, enhancing application reliability and performance under various loads.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Automated deployment processes using </w:t>
      </w:r>
      <w:r w:rsidRPr="006B65EC">
        <w:rPr>
          <w:rFonts w:ascii="Calibri(Headings)" w:hAnsi="Calibri(Headings)" w:cs="Calibri"/>
          <w:b/>
          <w:bCs/>
          <w:color w:val="1D2D31" w:themeColor="accent5" w:themeShade="40"/>
          <w:sz w:val="22"/>
          <w:szCs w:val="22"/>
        </w:rPr>
        <w:t xml:space="preserve">CI/CD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rapid product iterations and deployment.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directly with end-users to collect feedback, fostering a user-centered development approach.</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r w:rsidRPr="006B65EC">
        <w:rPr>
          <w:rFonts w:ascii="Calibri(Headings)" w:hAnsi="Calibri(Headings)" w:cs="Calibri"/>
          <w:b/>
          <w:bCs/>
          <w:color w:val="1D2D31" w:themeColor="accent5" w:themeShade="40"/>
          <w:sz w:val="22"/>
          <w:szCs w:val="22"/>
        </w:rPr>
        <w:t xml:space="preserve">HIPAA and SOC-2 compliance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 into application features, ensuring data security and privacy for sensitive healthcare information.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w:t>
      </w:r>
      <w:r w:rsidRPr="006B65EC">
        <w:rPr>
          <w:rFonts w:ascii="Calibri(Headings)" w:hAnsi="Calibri(Headings)" w:cs="Calibri"/>
          <w:b/>
          <w:bCs/>
          <w:color w:val="1D2D31" w:themeColor="accent5" w:themeShade="40"/>
          <w:sz w:val="22"/>
          <w:szCs w:val="22"/>
        </w:rPr>
        <w:t xml:space="preserve">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exchange between front-end applications and back-end services, utilizing </w:t>
      </w:r>
      <w:r w:rsidRPr="006B65EC">
        <w:rPr>
          <w:rFonts w:ascii="Calibri(Headings)" w:hAnsi="Calibri(Headings)" w:cs="Calibri"/>
          <w:b/>
          <w:bCs/>
          <w:color w:val="1D2D31" w:themeColor="accent5" w:themeShade="40"/>
          <w:sz w:val="22"/>
          <w:szCs w:val="22"/>
        </w:rPr>
        <w:t xml:space="preserve">GraphQL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testing and optimization for high-demand application features, addressing bottlenecks in </w:t>
      </w:r>
      <w:r w:rsidRPr="006B65EC">
        <w:rPr>
          <w:rFonts w:ascii="Calibri(Headings)" w:hAnsi="Calibri(Headings)" w:cs="Calibri"/>
          <w:b/>
          <w:bCs/>
          <w:color w:val="1D2D31" w:themeColor="accent5" w:themeShade="40"/>
          <w:sz w:val="22"/>
          <w:szCs w:val="22"/>
        </w:rPr>
        <w:t xml:space="preserve">AWS architecture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w:t>
      </w:r>
      <w:r w:rsidRPr="006B65EC">
        <w:rPr>
          <w:rFonts w:ascii="Calibri(Headings)" w:hAnsi="Calibri(Headings)" w:cs="Calibri"/>
          <w:b/>
          <w:bCs/>
          <w:color w:val="1D2D31" w:themeColor="accent5" w:themeShade="40"/>
          <w:sz w:val="22"/>
          <w:szCs w:val="22"/>
        </w:rPr>
        <w:t xml:space="preserve">large datasets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applying machine learning techniques to improve efficiency in clinical documentation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design reviews and code refactoring to elevate code maintainability and performance across multiple projects.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initiatives for knowledge sharing among team members through workshops on </w:t>
      </w:r>
      <w:r w:rsidRPr="006B65EC">
        <w:rPr>
          <w:rFonts w:ascii="Calibri(Headings)" w:hAnsi="Calibri(Headings)" w:cs="Calibri"/>
          <w:b/>
          <w:bCs/>
          <w:color w:val="1D2D31" w:themeColor="accent5" w:themeShade="40"/>
          <w:sz w:val="22"/>
          <w:szCs w:val="22"/>
        </w:rPr>
        <w:t xml:space="preserve">modern web technologies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agile working strategies.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Adopted agile methodologies for project management, increasing team responsiveness to changing requirements.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security audits and risk assessments related to application vulnerabilities, reinforcing the app's security posture.</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client-side applications using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effectively establishing the user interface for a healthcare management system.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back-end developers to define API endpoints and implement front-end features that enhanced user interactions.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analytics and logging tools to monitor application performance and identify improvement areas.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a scrum team to deliver increments in an agile environment, improving collaboration and communication.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Expanded the backend services using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Express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driving the evolution of the application architecture.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ensuring adherence to best practices in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development.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deployment of applications on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hands-on experience with cloud services and infrastructure management.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OAuth2 and JWT for user authentication and authorization, enhancing security protocols.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development documentation and user manuals for technical processes, simplifying onboarding for new developers.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unit and integration tests to ensure software reliability and performance metrics for key functionalities.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a web application using </w:t>
      </w:r>
      <w:r w:rsidRPr="006B65EC">
        <w:rPr>
          <w:rFonts w:ascii="Calibri(Headings)" w:hAnsi="Calibri(Headings)" w:cs="Calibri"/>
          <w:b/>
          <w:bCs/>
          <w:color w:val="1D2D31" w:themeColor="accent5" w:themeShade="40"/>
          <w:sz w:val="22"/>
          <w:szCs w:val="22"/>
        </w:rPr>
        <w:t xml:space="preserve">HTML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enhancing user experience in a healthcare application.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best practices in </w:t>
      </w:r>
      <w:r w:rsidRPr="006B65EC">
        <w:rPr>
          <w:rFonts w:ascii="Calibri(Headings)" w:hAnsi="Calibri(Headings)" w:cs="Calibri"/>
          <w:b/>
          <w:bCs/>
          <w:color w:val="1D2D31" w:themeColor="accent5" w:themeShade="40"/>
          <w:sz w:val="22"/>
          <w:szCs w:val="22"/>
        </w:rPr>
        <w:t xml:space="preserve">full-stack development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actively participating in team brainstorming sessions to provide input on new features.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exposure to database management by working with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MongoDB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on various projects.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Helped in maintaining version control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collaborating with peers in a structured development environment.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daily stand-ups and sprint planning to foster team cohesion and project tracking.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simple back-end services using </w:t>
      </w:r>
      <w:r w:rsidRPr="006B65EC">
        <w:rPr>
          <w:rFonts w:ascii="Calibri(Headings)" w:hAnsi="Calibri(Headings)" w:cs="Calibri"/>
          <w:b/>
          <w:bCs/>
          <w:color w:val="1D2D31" w:themeColor="accent5" w:themeShade="40"/>
          <w:sz w:val="22"/>
          <w:szCs w:val="22"/>
        </w:rPr>
        <w:t xml:space="preserve">Flask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the completion of functional requirements.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debugging and troubleshooting processes, refining problem-solving skills in real-time scenarios.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Shadowed senior engineers to learn code modularity and scalability principles for long-term application efficiency.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feedback on UI designs, assisting the UX team with user testing sessions to improve overall application usability.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team with technical documentation for internal knowledge sharing and continuity.</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