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in designing and implementing innovative technology solutions. Proficient in developing scalable applications and high-performance systems in cloud environments, with a strong focus on security and compliance in the healthcare domain.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JavaScript, TypeScript, C#, Ruby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Angular, Node.js, HTML5, CSS3, Django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Kubernetes, Docker, Serverless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MySQL, Redis, Firebase, DynamoDB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and Integrations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RESTful APIs, GraphQL, SOAP, OAuth, JWT, API Gateway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and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Travis CI, Git, Terraform, Ansible, Bamboo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and Compliance</w:t>
      </w:r>
      <w:r w:rsidRPr="006B65EC">
        <w:rPr>
          <w:rFonts w:ascii="Calibri(Headings)" w:hAnsi="Calibri(Headings)" w:cs="Calibri"/>
          <w:sz w:val="22"/>
          <w:szCs w:val="22"/>
        </w:rPr>
        <w:t xml:space="preserve">: HIPAA, GDPR, SSL/TLS, Data Encryption, Access Control, Network Security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Processing and ML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Kafka, Apache Spark, Pandas, NumPy, Machine Learning, Natural Language Processing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scalable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seamless user experience and high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microservices for healthcare applications deployed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system reliability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data ingestion processes by designing robust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securely fetched and processed sensitive clinical data.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and clinical teams to translate user requirements into functional technical specifications, employing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for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Lambda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serverless functions to enhance the efficiency of various backend processes and reduce operational costs.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database queries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better performance and data retrieval efficiency across the 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Configured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voice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messaging channels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effective patient engagement through various telecommunication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pipelines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real-time processing of incoming data from multiple healthcare partners.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stringent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measures were in place, adhering to industry standards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HIPAA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GDPR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compliance.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Introduced automated testing frameworks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code quality and reduce deployment errors.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architectural design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infrastructure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services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support continuous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cross-team collaboration by conducting technical workshops to educate peers on integration tools and technologies.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infrastructure as code, enabling easy deployment and consistency across different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code reviews to maintain high-quality standards and foster a culture of continuous improvement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system architectures and API specifications to provide thorough references for current and future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full software development lifecycle of telehealth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Angular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fast-paced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connect disparate systems, ensuring efficient communication between various services in a healthcare setting.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configured automated deployment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cycles and reducing manual errors across development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large datasets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conducted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migrations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system performance and scalability as customer needs evolved.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comprehensive testing strategies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load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system robustness and minimal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security protocols and best practices to protect sensitive user information during application development and deployment.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business analysts and stakeholders to gather and clarify requirements, adapting agile practices for a dynamic project portfolio.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maintained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cloud-native applications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the deployment and management of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Assured compliance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protocols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regular audits and updates to system components, meeting industry regulations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Improved application performance by profiling and optimizing code, particularly in heavy-load scenarios and multi-user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data synchronization features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third-party integrations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the interoperability of clinical data across different platforms.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ongoing training sessions for junior developers on best practices for developing secure and compliant applications in healthcare.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experience in full-stack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sprints, contributing to daily stand-ups and sprint reviews to iteratively improve application functionalities and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build and maintain back-end services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front-end team activities and user-facing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the design and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data exchange between various department systems, focusing on reliability and security.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participated in code reviews, ensuring adherence to coding standards and best practices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management tasks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including data modeling, querying, and performance tuning to meet project demands.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internal tools for enhancing team productivity and reducing common operational issues, including performance dashboards and reporting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troubleshooting application issues across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IT infrastructure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identifying core problems and implementing effective solutions promptly.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security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principles while developing applications, ensuring sensitive information was adequately protected throughout data lifecycles.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testing and deployment of new features, gaining hands-on experience with both manual and automated testing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