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DevOps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Driven Senior DevOps Engineer with 8 years of experience in architecting, deploying, and managing robust AWS infrastructures. Adept at utilizing Infrastructure as Code tools to enhance system performance, stability, and compliance with industry standards. Proven record of independently identifying and resolving system issues and improving infrastructure resilience.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 and Infrastructure</w:t>
      </w:r>
      <w:r w:rsidRPr="006B65EC">
        <w:rPr>
          <w:rFonts w:ascii="Calibri(Headings)" w:hAnsi="Calibri(Headings)" w:cs="Calibri"/>
          <w:sz w:val="22"/>
          <w:szCs w:val="22"/>
        </w:rPr>
        <w:t xml:space="preserve">: AWS, AWS EC2, AWS EKS, AWS S3, AWS IAM, AWS Lambda, AWS Fargate, AWS SQS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as Code</w:t>
      </w:r>
      <w:r w:rsidRPr="006B65EC">
        <w:rPr>
          <w:rFonts w:ascii="Calibri(Headings)" w:hAnsi="Calibri(Headings)" w:cs="Calibri"/>
          <w:sz w:val="22"/>
          <w:szCs w:val="22"/>
        </w:rPr>
        <w:t xml:space="preserve">: Terraform, Terragrunt, Ansible, CloudFormation, Pulumi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and Orchestration</w:t>
      </w:r>
      <w:r w:rsidRPr="006B65EC">
        <w:rPr>
          <w:rFonts w:ascii="Calibri(Headings)" w:hAnsi="Calibri(Headings)" w:cs="Calibri"/>
          <w:sz w:val="22"/>
          <w:szCs w:val="22"/>
        </w:rPr>
        <w:t xml:space="preserve">: Docker, Kubernetes, EKS, Helm, OpenShift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CI/CD and Automation</w:t>
      </w:r>
      <w:r w:rsidRPr="006B65EC">
        <w:rPr>
          <w:rFonts w:ascii="Calibri(Headings)" w:hAnsi="Calibri(Headings)" w:cs="Calibri"/>
          <w:sz w:val="22"/>
          <w:szCs w:val="22"/>
        </w:rPr>
        <w:t xml:space="preserve">: Jenkins, GitHub Actions, GitLab CI, CircleCI, Spinnaker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and Logging</w:t>
      </w:r>
      <w:r w:rsidRPr="006B65EC">
        <w:rPr>
          <w:rFonts w:ascii="Calibri(Headings)" w:hAnsi="Calibri(Headings)" w:cs="Calibri"/>
          <w:sz w:val="22"/>
          <w:szCs w:val="22"/>
        </w:rPr>
        <w:t xml:space="preserve">: ELK Stack, Prometheus, Grafana, Splunk, Datadog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and Compliance</w:t>
      </w:r>
      <w:r w:rsidRPr="006B65EC">
        <w:rPr>
          <w:rFonts w:ascii="Calibri(Headings)" w:hAnsi="Calibri(Headings)" w:cs="Calibri"/>
          <w:sz w:val="22"/>
          <w:szCs w:val="22"/>
        </w:rPr>
        <w:t xml:space="preserve">: FedRAMP, CMMC, SOC 2, IAM Policies, Compliance Automation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and Scripting</w:t>
      </w:r>
      <w:r w:rsidRPr="006B65EC">
        <w:rPr>
          <w:rFonts w:ascii="Calibri(Headings)" w:hAnsi="Calibri(Headings)" w:cs="Calibri"/>
          <w:sz w:val="22"/>
          <w:szCs w:val="22"/>
        </w:rPr>
        <w:t xml:space="preserve">: Python, Bash, Go, Ruby, JavaScript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DevOps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managed a comprehensive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infrastructure comprising </w:t>
      </w:r>
      <w:r w:rsidRPr="006B65EC">
        <w:rPr>
          <w:rFonts w:ascii="Calibri(Headings)" w:hAnsi="Calibri(Headings)" w:cs="Calibri"/>
          <w:b/>
          <w:bCs/>
          <w:color w:val="1D2D31" w:themeColor="accent5" w:themeShade="40"/>
          <w:sz w:val="22"/>
          <w:szCs w:val="22"/>
        </w:rPr>
        <w:t xml:space="preserve">EC2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EKS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compliance with </w:t>
      </w:r>
      <w:r w:rsidRPr="006B65EC">
        <w:rPr>
          <w:rFonts w:ascii="Calibri(Headings)" w:hAnsi="Calibri(Headings)" w:cs="Calibri"/>
          <w:b/>
          <w:bCs/>
          <w:color w:val="1D2D31" w:themeColor="accent5" w:themeShade="40"/>
          <w:sz w:val="22"/>
          <w:szCs w:val="22"/>
        </w:rPr>
        <w:t xml:space="preserve">FedRAMP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CMMC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Infrastructure as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Terragrunt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all deployment pipelines, enhancing automation and reducing manual configuration complexity.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infrastructure management processes through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streamlined system governance and effective configuration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identified vulnerabilities in production systems, employing </w:t>
      </w:r>
      <w:r w:rsidRPr="006B65EC">
        <w:rPr>
          <w:rFonts w:ascii="Calibri(Headings)" w:hAnsi="Calibri(Headings)" w:cs="Calibri"/>
          <w:b/>
          <w:bCs/>
          <w:color w:val="1D2D31" w:themeColor="accent5" w:themeShade="40"/>
          <w:sz w:val="22"/>
          <w:szCs w:val="22"/>
        </w:rPr>
        <w:t xml:space="preserve">AWS IAM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security best practices to enhance system resilience and mitigate risks.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advanced monitoring solutions using the </w:t>
      </w:r>
      <w:r w:rsidRPr="006B65EC">
        <w:rPr>
          <w:rFonts w:ascii="Calibri(Headings)" w:hAnsi="Calibri(Headings)" w:cs="Calibri"/>
          <w:b/>
          <w:bCs/>
          <w:color w:val="1D2D31" w:themeColor="accent5" w:themeShade="40"/>
          <w:sz w:val="22"/>
          <w:szCs w:val="22"/>
        </w:rPr>
        <w:t xml:space="preserve">ELK Stack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enhanced visibility into system performance and facilitating rapid incident resolution.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implementation of CI/CD pipelines utilizing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deployment efficiency and frequency across multiple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Authored and maintained complex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playbooks to standardize system configurations and ensure high availability of critical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post-incident reviews and implemented proactive measures to improve operational reliability of production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containerized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deployed them on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(EKS) to facilitate scalable application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Defined project priorities, establishing deadlines based on business needs while demonstrating exceptional time management skills.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the adoption of compliance automation strategies to standardize evidence collection for audits, significantly simplifying audit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on-call rotations, taking ownership of incident response and long-term maintenance for mission-critical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coordinated with cross-functional teams to define and refine project requirements based on identified infrastructure challenges.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rigorous testing to ensure that production environments met or exceeded operational standards and compliance requirements.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Bash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for automating routine tasks, contributing to overall operational efficiency.</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DevOps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and optimized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infrastructure for multiple applications, utilizing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increase deployment speed and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and orchestrated them with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application scalability and performance monitoring.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sophisticated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playbooks for application setup and environment hardening, leading to improved operational consistency.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the </w:t>
      </w:r>
      <w:r w:rsidRPr="006B65EC">
        <w:rPr>
          <w:rFonts w:ascii="Calibri(Headings)" w:hAnsi="Calibri(Headings)" w:cs="Calibri"/>
          <w:b/>
          <w:bCs/>
          <w:color w:val="1D2D31" w:themeColor="accent5" w:themeShade="40"/>
          <w:sz w:val="22"/>
          <w:szCs w:val="22"/>
        </w:rPr>
        <w:t xml:space="preserve">ELK Stack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comprehensive logging and analytics, which facilitated better decision-making and troubleshooting efforts.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CI/CD pipelines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quality code delivery with minimal downtime.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security audits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and implemented necessary corrective actions to bolster compliance with industry standards.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of system architecture, configurations, and deployment processes to aid in knowledge sharing across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incident response and troubleshoot complex issues, employing deep analysis for root cause determination for enhanced system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performance tuning of AWS services to optimize costs and improve application responsiveness.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facilitate seamless integration of infrastructure changes and deployments.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DevOps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deployment and configuration of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gaining hands-on experience with </w:t>
      </w:r>
      <w:r w:rsidRPr="006B65EC">
        <w:rPr>
          <w:rFonts w:ascii="Calibri(Headings)" w:hAnsi="Calibri(Headings)" w:cs="Calibri"/>
          <w:b/>
          <w:bCs/>
          <w:color w:val="1D2D31" w:themeColor="accent5" w:themeShade="40"/>
          <w:sz w:val="22"/>
          <w:szCs w:val="22"/>
        </w:rPr>
        <w:t xml:space="preserve">EC2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basic automation scripts in </w:t>
      </w:r>
      <w:r w:rsidRPr="006B65EC">
        <w:rPr>
          <w:rFonts w:ascii="Calibri(Headings)" w:hAnsi="Calibri(Headings)" w:cs="Calibri"/>
          <w:b/>
          <w:bCs/>
          <w:color w:val="1D2D31" w:themeColor="accent5" w:themeShade="40"/>
          <w:sz w:val="22"/>
          <w:szCs w:val="22"/>
        </w:rPr>
        <w:t xml:space="preserve">Bash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server configurations and improve deployment processes according to best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use of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local development environments, improving the development workflow and reducing setup times.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creation and optimization of simple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playbooks focused on application deployment tasks and infrastructure provisioning.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experience in CI/CD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build and deploy activities in a collaborative environment.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monitoring and logging practices, utilizing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simple visualizations of system metrics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troubleshooting skills through hands-on engagement with various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and their integration into existing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production environments for system health metrics, collaborating with senior engineers on incident resolution strategies.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work with version control systems, specifically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 and infrastructure changes in a collaborative setting.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contributed to technical documentation to ensure a clear understanding of system architectures and operations.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