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and skilled Senior Core Engineer with 8 years of experience in designing, implementing, and maintaining core transport and IP network infrastructure. Expertise in ensuring reliable connectivity and performance while providing technical leadership to project teams in the telecommunications industry. Proven ability to drive the adoption of best practices and adhere to industry standards, with a strong focus on enhancing customer experience through high-performance networking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Networking Protocols</w:t>
      </w:r>
      <w:r w:rsidRPr="006B65EC">
        <w:rPr>
          <w:rFonts w:ascii="Calibri(Headings)" w:hAnsi="Calibri(Headings)" w:cs="Calibri"/>
          <w:sz w:val="22"/>
          <w:szCs w:val="22"/>
        </w:rPr>
        <w:t xml:space="preserve">: BGP, OSPF, MPLS, Ethernet, IP Routing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Transport &amp; Optical Systems</w:t>
      </w:r>
      <w:r w:rsidRPr="006B65EC">
        <w:rPr>
          <w:rFonts w:ascii="Calibri(Headings)" w:hAnsi="Calibri(Headings)" w:cs="Calibri"/>
          <w:sz w:val="22"/>
          <w:szCs w:val="22"/>
        </w:rPr>
        <w:t xml:space="preserve">: Optical Transport Networks, Wavelength Division Multiplexing, FTTH, Metro Ethernet, Circuit Design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&amp; Tools</w:t>
      </w:r>
      <w:r w:rsidRPr="006B65EC">
        <w:rPr>
          <w:rFonts w:ascii="Calibri(Headings)" w:hAnsi="Calibri(Headings)" w:cs="Calibri"/>
          <w:sz w:val="22"/>
          <w:szCs w:val="22"/>
        </w:rPr>
        <w:t xml:space="preserve">: SAP, ServiceNow, IQGeo, Netsmart 1500 (Fujitsu), Smartsheet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Equipment Familiarity</w:t>
      </w:r>
      <w:r w:rsidRPr="006B65EC">
        <w:rPr>
          <w:rFonts w:ascii="Calibri(Headings)" w:hAnsi="Calibri(Headings)" w:cs="Calibri"/>
          <w:sz w:val="22"/>
          <w:szCs w:val="22"/>
        </w:rPr>
        <w:t xml:space="preserve">: Cisco Routers, Nokia Routers, Ciena Transport Devices, Fujitsu Transport Devices, Calix Access Equipment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Technical Capabilities</w:t>
      </w:r>
      <w:r w:rsidRPr="006B65EC">
        <w:rPr>
          <w:rFonts w:ascii="Calibri(Headings)" w:hAnsi="Calibri(Headings)" w:cs="Calibri"/>
          <w:sz w:val="22"/>
          <w:szCs w:val="22"/>
        </w:rPr>
        <w:t xml:space="preserve">: Capacity Planning, Traffic Analysis, Network Audits, Troubleshooting, Documentation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engineered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core transport and IP network infrastructure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reliable connectivity across the backbone and access networks.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detailed engineering documentation,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network diagrams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circuit designs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routing configurations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Planned and provisioned transport and Ethernet circuits effectively, optimizing channel mapping and capacity allocation across the core network.</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deployment and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routing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optical equipment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within regional network facilities and central offices.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cross-functional teams including planning and operations to ensure alignment of network design and operational requirements.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capacity planning and traffic analysis to support network growth and maintain high service availability throughout the infrastructure.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compliance of engineering designs with company standards and industry best practices using vendor specifications.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guidance during the installation and commissioning phases of network equipment and transport circuits, focusing on performance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complex network issues affecting transport systems and backbone connectivity, facilitating timely issue resolution.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Reviewed and evaluated vendor proposals for equipment suitability and integration requirements, streamlining procurement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network modernization initiatives to enhance resiliency, including router upgrades and optical transport systems expansion.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training and professional development to stay current with advancements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telecommunications engineering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technical documentation and assisted in the preparations for network audits and design reviews to ensure operational readiness.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checks and revisions of engineering plans based on field data, improving implementation accuracy and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timely updates and insights on engineering deliverables to project managers, supporting seamless deployment processes.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and implemented effective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traffic management strategies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IP networks, ensuring optimal performance across transport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designing network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optical transport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aligned with customer demands and operational capability.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circuit activations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provisioning processes for diverse service implementations across the client's infrastructure.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configuration and maintenance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advanced multi-layer switching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to enhance service flexibility and scalability.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and interpreted technical construction drawings and engineering documentation to support effective project execution.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ServiceNow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tracking project progress and managing network changes efficiently.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cross-functional teams to design resilient network solutions that supported evolving telecom requirements and business goals.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evaluation and selection of new networking technologies, contributing to procurement strategy and decision-making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engineering practices adhered to internal quality standards and regulatory requirements for network installations and integrations.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Carried out in-depth traffic analysis to drive more effective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network capacity planning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further enhancing service availability and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root cause analysis on network outages, implementing corrective actions swiftly to minimize service disruptions.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ongoing initiatives focused on operational excellence and proactive network maintenance.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assembly and configuration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fiber optic termination points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related hardware in central offices and regional data centers.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senior engineers in developing project plans for network expansion, focusing on capacity, redundancy planning and deployment timelines.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field installations and conducted tests on new equipment to ensure compliance with specifications and operational capabilities.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findings during audits which resulted in actionable insights that improved network reliability and performance standards.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vendors regarding equipment capabilities, negotiating fine-tuning alignments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optical transport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routers.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engineering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addressed specific customer challenges in rural broadband access.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troubleshooting efforts related to circuit activations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network monitoring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rapid resolution of service issues.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Learnt and applied knowledge of integration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OneControl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network configurations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focused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network design reviews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offering suggestions to enhance overall operational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as a team member in implementing a structured approach to network change management, improving response times to incidents.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