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Data Engineering Professional</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Detail-oriented Data Engineer with over 10 years of extensive experience in designing and building scalable data pipelines and architectures. Proficient in ensuring data quality and compliance within cloud environments, specializing in lakehouse architecture and advanced analytics. Proven track record in optimizing data workflows and maintaining data integrity while collaborating closely with cross-functional teams.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Engineering</w:t>
      </w:r>
      <w:r w:rsidRPr="00563F39">
        <w:rPr>
          <w:rFonts w:ascii="Arial" w:hAnsi="Arial" w:cs="Arial"/>
          <w:color w:val="595959" w:themeColor="text1"/>
          <w:sz w:val="20"/>
          <w:szCs w:val="20"/>
          <w:lang w:val="fr-FR"/>
        </w:rPr>
        <w:t xml:space="preserve"> : ETL, ELT, Data Pipeline Design, Data Architecture, Lakehouse Architecture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Technologies</w:t>
      </w:r>
      <w:r w:rsidRPr="00563F39">
        <w:rPr>
          <w:rFonts w:ascii="Arial" w:hAnsi="Arial" w:cs="Arial"/>
          <w:color w:val="595959" w:themeColor="text1"/>
          <w:sz w:val="20"/>
          <w:szCs w:val="20"/>
          <w:lang w:val="fr-FR"/>
        </w:rPr>
        <w:t xml:space="preserve"> : AWS, Azure, GCP, S3, Glue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Python, SQL, Pandas, NumPy, Apache Spark</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Management Tools</w:t>
      </w:r>
      <w:r w:rsidRPr="00563F39">
        <w:rPr>
          <w:rFonts w:ascii="Arial" w:hAnsi="Arial" w:cs="Arial"/>
          <w:color w:val="595959" w:themeColor="text1"/>
          <w:sz w:val="20"/>
          <w:szCs w:val="20"/>
          <w:lang w:val="fr-FR"/>
        </w:rPr>
        <w:t xml:space="preserve"> : Databricks, Apache Kafka, Hadoop, DBT, Unity Catalog</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Compliance and Security</w:t>
      </w:r>
      <w:r w:rsidRPr="00563F39">
        <w:rPr>
          <w:rFonts w:ascii="Arial" w:hAnsi="Arial" w:cs="Arial"/>
          <w:color w:val="595959" w:themeColor="text1"/>
          <w:sz w:val="20"/>
          <w:szCs w:val="20"/>
          <w:lang w:val="fr-FR"/>
        </w:rPr>
        <w:t xml:space="preserve"> : GDPR, CCPA, GLBA, Data Validation Standards, Data Quality Assurance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Collaboration and Communication</w:t>
      </w:r>
      <w:r w:rsidRPr="00563F39">
        <w:rPr>
          <w:rFonts w:ascii="Arial" w:hAnsi="Arial" w:cs="Arial"/>
          <w:color w:val="595959" w:themeColor="text1"/>
          <w:sz w:val="20"/>
          <w:szCs w:val="20"/>
          <w:lang w:val="fr-FR"/>
        </w:rPr>
        <w:t xml:space="preserve"> : Cross-Functional Collaboration, Technical Documentation, Stakeholder Engagement, Agile Methodologies, Problem Solving</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Data Engineering Professional</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implemented </w:t>
      </w:r>
      <w:r w:rsidRPr="00563F39">
        <w:rPr>
          <w:rFonts w:ascii="Arial" w:hAnsi="Arial" w:cs="Arial"/>
          <w:b/>
          <w:color w:val="595959" w:themeColor="text1"/>
          <w:sz w:val="20"/>
        </w:rPr>
        <w:t xml:space="preserve">production-ready data pipelines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that support enterprise-grade reporting and analytics, achieving scalability through the design of a </w:t>
      </w:r>
      <w:r w:rsidRPr="00563F39">
        <w:rPr>
          <w:rFonts w:ascii="Arial" w:hAnsi="Arial" w:cs="Arial"/>
          <w:b/>
          <w:color w:val="595959" w:themeColor="text1"/>
          <w:sz w:val="20"/>
        </w:rPr>
        <w:t xml:space="preserve">lakehouse architecture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Migrated key data processes from a traditional Redshift/DBT data warehouse architecture to a modern </w:t>
      </w:r>
      <w:r w:rsidRPr="00563F39">
        <w:rPr>
          <w:rFonts w:ascii="Arial" w:hAnsi="Arial" w:cs="Arial"/>
          <w:b/>
          <w:color w:val="595959" w:themeColor="text1"/>
          <w:sz w:val="20"/>
        </w:rPr>
        <w:t xml:space="preserve">lakehouse architecture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utilizing </w:t>
      </w:r>
      <w:r w:rsidRPr="00563F39">
        <w:rPr>
          <w:rFonts w:ascii="Arial" w:hAnsi="Arial" w:cs="Arial"/>
          <w:b/>
          <w:color w:val="595959" w:themeColor="text1"/>
          <w:sz w:val="20"/>
        </w:rPr>
        <w:t xml:space="preserve">S3</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w:t>
      </w:r>
      <w:r w:rsidRPr="00563F39">
        <w:rPr>
          <w:rFonts w:ascii="Arial" w:hAnsi="Arial" w:cs="Arial"/>
          <w:b/>
          <w:color w:val="595959" w:themeColor="text1"/>
          <w:sz w:val="20"/>
        </w:rPr>
        <w:t xml:space="preserve">Glue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Databricks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resulting in increased efficiency and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robust </w:t>
      </w:r>
      <w:r w:rsidRPr="00563F39">
        <w:rPr>
          <w:rFonts w:ascii="Arial" w:hAnsi="Arial" w:cs="Arial"/>
          <w:b/>
          <w:color w:val="595959" w:themeColor="text1"/>
          <w:sz w:val="20"/>
        </w:rPr>
        <w:t xml:space="preserve">ETL/ELT processes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leveraging </w:t>
      </w:r>
      <w:r w:rsidRPr="00563F39">
        <w:rPr>
          <w:rFonts w:ascii="Arial" w:hAnsi="Arial" w:cs="Arial"/>
          <w:b/>
          <w:color w:val="595959" w:themeColor="text1"/>
          <w:sz w:val="20"/>
        </w:rPr>
        <w:t xml:space="preserve">Apache Spark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distributed data processing, ensuring high-quality transformation and integration of terabytes of data.</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w:t>
      </w:r>
      <w:r w:rsidRPr="00563F39">
        <w:rPr>
          <w:rFonts w:ascii="Arial" w:hAnsi="Arial" w:cs="Arial"/>
          <w:b/>
          <w:color w:val="595959" w:themeColor="text1"/>
          <w:sz w:val="20"/>
        </w:rPr>
        <w:t xml:space="preserve">data validation standards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QA practices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enforce data integrity across all pipelines, adhering strictly to </w:t>
      </w:r>
      <w:r w:rsidRPr="00563F39">
        <w:rPr>
          <w:rFonts w:ascii="Arial" w:hAnsi="Arial" w:cs="Arial"/>
          <w:b/>
          <w:color w:val="595959" w:themeColor="text1"/>
          <w:sz w:val="20"/>
        </w:rPr>
        <w:t xml:space="preserve">GDPR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CCPA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compliance frameworks.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existing data workflows by utilizing </w:t>
      </w:r>
      <w:r w:rsidRPr="00563F39">
        <w:rPr>
          <w:rFonts w:ascii="Arial" w:hAnsi="Arial" w:cs="Arial"/>
          <w:b/>
          <w:color w:val="595959" w:themeColor="text1"/>
          <w:sz w:val="20"/>
        </w:rPr>
        <w:t xml:space="preserve">cloud technologies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like </w:t>
      </w:r>
      <w:r w:rsidRPr="00563F39">
        <w:rPr>
          <w:rFonts w:ascii="Arial" w:hAnsi="Arial" w:cs="Arial"/>
          <w:b/>
          <w:color w:val="595959" w:themeColor="text1"/>
          <w:sz w:val="20"/>
        </w:rPr>
        <w:t xml:space="preserve">AWS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effective data lifecycle management and reduced operational costs.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effectively with </w:t>
      </w:r>
      <w:r w:rsidRPr="00563F39">
        <w:rPr>
          <w:rFonts w:ascii="Arial" w:hAnsi="Arial" w:cs="Arial"/>
          <w:b/>
          <w:color w:val="595959" w:themeColor="text1"/>
          <w:sz w:val="20"/>
        </w:rPr>
        <w:t xml:space="preserve">App Engineering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w:t>
      </w:r>
      <w:r w:rsidRPr="00563F39">
        <w:rPr>
          <w:rFonts w:ascii="Arial" w:hAnsi="Arial" w:cs="Arial"/>
          <w:b/>
          <w:color w:val="595959" w:themeColor="text1"/>
          <w:sz w:val="20"/>
        </w:rPr>
        <w:t xml:space="preserve">Analytics Engineering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Product Management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teams to translate complex business requirements into scalable technical solutions, enhancing the overall data strategy.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Led the integration of </w:t>
      </w:r>
      <w:r w:rsidRPr="00563F39">
        <w:rPr>
          <w:rFonts w:ascii="Arial" w:hAnsi="Arial" w:cs="Arial"/>
          <w:b/>
          <w:color w:val="595959" w:themeColor="text1"/>
          <w:sz w:val="20"/>
        </w:rPr>
        <w:t xml:space="preserve">AI-assisted development tools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bolster engineering efficiency, elevating code quality and monitoring capabilities.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Enhanced performance metrics of data pipelines through comprehensive tuning strategies and infrastructure optimizations, focusing on cost reduction.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Mentored junior data engineers in best practices regarding </w:t>
      </w:r>
      <w:r w:rsidRPr="00563F39">
        <w:rPr>
          <w:rFonts w:ascii="Arial" w:hAnsi="Arial" w:cs="Arial"/>
          <w:b/>
          <w:color w:val="595959" w:themeColor="text1"/>
          <w:sz w:val="20"/>
        </w:rPr>
        <w:t xml:space="preserve">distributed data processing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fostering a culture of continuous improvement and innovation within the data engineering team.</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analytical models and transformed raw data into analytics-ready formats, empowering cross-functional teams with insightful datasets.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comprehensive documentation and technical reports to facilitate knowledge sharing and ease of understanding for non-technical stakeholders.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Regularly conducted code reviews and technical assessments to ensure adherence to industry standards and technical excellence throughout the development process.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access controls and monitoring capabilities within data pipelines to uphold high-security standards in data handling and storage.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workshops on </w:t>
      </w:r>
      <w:r w:rsidRPr="00563F39">
        <w:rPr>
          <w:rFonts w:ascii="Arial" w:hAnsi="Arial" w:cs="Arial"/>
          <w:b/>
          <w:color w:val="595959" w:themeColor="text1"/>
          <w:sz w:val="20"/>
        </w:rPr>
        <w:t xml:space="preserve">data architecture principles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cloud technology</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trends, enhancing the team's technical competency and awareness.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advanced </w:t>
      </w:r>
      <w:r w:rsidRPr="00563F39">
        <w:rPr>
          <w:rFonts w:ascii="Arial" w:hAnsi="Arial" w:cs="Arial"/>
          <w:b/>
          <w:color w:val="595959" w:themeColor="text1"/>
          <w:sz w:val="20"/>
        </w:rPr>
        <w:t xml:space="preserve">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techniques for large-scale querying, delivering quick insights and supporting rapid business decisions.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Engineered and maintained high-performance </w:t>
      </w:r>
      <w:r w:rsidRPr="00766E35">
        <w:rPr>
          <w:rFonts w:ascii="Arial" w:hAnsi="Arial" w:cs="Arial"/>
          <w:b/>
          <w:color w:val="595959" w:themeColor="text1"/>
          <w:sz w:val="20"/>
        </w:rPr>
        <w:t xml:space="preserve">ETL pipelines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on a cloud platform, ensuring data accuracy and compliance with </w:t>
      </w:r>
      <w:r w:rsidRPr="00766E35">
        <w:rPr>
          <w:rFonts w:ascii="Arial" w:hAnsi="Arial" w:cs="Arial"/>
          <w:b/>
          <w:color w:val="595959" w:themeColor="text1"/>
          <w:sz w:val="20"/>
        </w:rPr>
        <w:t xml:space="preserve">GLBA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other regulatory standards.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data models and designed </w:t>
      </w:r>
      <w:r w:rsidRPr="00766E35">
        <w:rPr>
          <w:rFonts w:ascii="Arial" w:hAnsi="Arial" w:cs="Arial"/>
          <w:b/>
          <w:color w:val="595959" w:themeColor="text1"/>
          <w:sz w:val="20"/>
        </w:rPr>
        <w:t xml:space="preserve">data architectures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support scalable analytics and reporting functions, significantly improving data access and usability.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Integrated </w:t>
      </w:r>
      <w:r w:rsidRPr="00766E35">
        <w:rPr>
          <w:rFonts w:ascii="Arial" w:hAnsi="Arial" w:cs="Arial"/>
          <w:b/>
          <w:color w:val="595959" w:themeColor="text1"/>
          <w:sz w:val="20"/>
        </w:rPr>
        <w:t xml:space="preserve">Apache Kafka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real-time data ingestion, enabling efficient processing of streaming data and enhancing business intelligence capabilities.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Optimized existing pipelines through comprehensive performance tuning and cost analysis, improving processing times while reducing overhead.</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alongside data scientists and analysts to ensure seamless data flow and accessibility for advanced analytical tasks, promoting a data-driven culture.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Spearheaded the implementation of </w:t>
      </w:r>
      <w:r w:rsidRPr="00766E35">
        <w:rPr>
          <w:rFonts w:ascii="Arial" w:hAnsi="Arial" w:cs="Arial"/>
          <w:b/>
          <w:color w:val="595959" w:themeColor="text1"/>
          <w:sz w:val="20"/>
        </w:rPr>
        <w:t xml:space="preserve">data governance frameworks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that established best practices in data handling and processing.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develop automated data transformation scripts, significantly decreasing the manual input required for data cleaning and preparation.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closely with cross-functional teams to design intuitive </w:t>
      </w:r>
      <w:r w:rsidRPr="00766E35">
        <w:rPr>
          <w:rFonts w:ascii="Arial" w:hAnsi="Arial" w:cs="Arial"/>
          <w:b/>
          <w:color w:val="595959" w:themeColor="text1"/>
          <w:sz w:val="20"/>
        </w:rPr>
        <w:t xml:space="preserve">dashboards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reporting solutions, enabling real-time insights for decision-makers.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code reviews and provided constructive feedback to peers, promoting a robust coding standard within the team.</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continuous learning to stay abreast of the latest developments in data engineering technologies and methodologies, fostering innovation in project execution.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Documented technical specifications and developed user manuals to facilitate understanding of the data systems among stakeholders.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Conducted performance benchmarking against industry standards to identify areas for enhancement.</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and implemented </w:t>
      </w:r>
      <w:r w:rsidRPr="00766E35">
        <w:rPr>
          <w:rFonts w:ascii="Arial" w:hAnsi="Arial" w:cs="Arial"/>
          <w:b/>
          <w:color w:val="595959" w:themeColor="text1"/>
          <w:sz w:val="20"/>
        </w:rPr>
        <w:t xml:space="preserve">data integration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strategies that improved the overall functionality of existing </w:t>
      </w:r>
      <w:r w:rsidRPr="00766E35">
        <w:rPr>
          <w:rFonts w:ascii="Arial" w:hAnsi="Arial" w:cs="Arial"/>
          <w:b/>
          <w:color w:val="595959" w:themeColor="text1"/>
          <w:sz w:val="20"/>
        </w:rPr>
        <w:t xml:space="preserve">ETL processes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resulting in a more agile data infrastructure.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robust </w:t>
      </w:r>
      <w:r w:rsidRPr="00766E35">
        <w:rPr>
          <w:rFonts w:ascii="Arial" w:hAnsi="Arial" w:cs="Arial"/>
          <w:b/>
          <w:color w:val="595959" w:themeColor="text1"/>
          <w:sz w:val="20"/>
        </w:rPr>
        <w:t xml:space="preserve">data pipelines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using </w:t>
      </w:r>
      <w:r w:rsidRPr="00766E35">
        <w:rPr>
          <w:rFonts w:ascii="Arial" w:hAnsi="Arial" w:cs="Arial"/>
          <w:b/>
          <w:color w:val="595959" w:themeColor="text1"/>
          <w:sz w:val="20"/>
        </w:rPr>
        <w:t xml:space="preserve">Hadoop</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Apache Spark</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efficient processing and analysis of large datasets to meet business requirements.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migration of legacy data systems to cloud platforms, utilizing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services for secure and effective data storage solutions.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Applied industry best practices in </w:t>
      </w:r>
      <w:r w:rsidRPr="00766E35">
        <w:rPr>
          <w:rFonts w:ascii="Arial" w:hAnsi="Arial" w:cs="Arial"/>
          <w:b/>
          <w:color w:val="595959" w:themeColor="text1"/>
          <w:sz w:val="20"/>
        </w:rPr>
        <w:t xml:space="preserve">data validation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quality assurance, leading to improved data reliability for downstream applications.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engineering teams to define clear data requirements and specifications, ensuring data consistency across all platforms.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advanced 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complex data analyses, generating valuable insights that drove strategic planning and execution.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developing custom solutions for data aggregation and reporting, improving user experience and data accessibility.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effective </w:t>
      </w:r>
      <w:r w:rsidRPr="00766E35">
        <w:rPr>
          <w:rFonts w:ascii="Arial" w:hAnsi="Arial" w:cs="Arial"/>
          <w:b/>
          <w:color w:val="595959" w:themeColor="text1"/>
          <w:sz w:val="20"/>
        </w:rPr>
        <w:t xml:space="preserve">data lifecycle management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practices to keep data secure and accessible while complying with privacy regulations.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technical brainstorming sessions to identify innovative solutions to data challenges, resulting in improved project outcomes.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technical documentation and reports to ensure clarity and consistency within the data engineering processes.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