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Staff Software Engineer with over 8 years of experience focusing on building scalable web and mobile applications. Proven expertise in leading complex system designs, defining technology stacks, and enhancing AI model applications. Adept at cross-functional collaboration, rapid feasibility assessments, and architecting effective solutions that drive operational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Java, C++, Go, Rust,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Node.js, TensorFlow, PyTorch,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Terraform, Docker, Kubernetes, Jenkins, GitLab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ML Ops, RAG Frameworks, LLM, Agentic Coding, Natural Language Processing, Reinforcement Learning, Data Pipelines, Semantic 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Apache Kafka, Cassandra, ElasticSearch, BigQuery, Vector Databases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architectural discussions, leading the design of complex AI systems that ensured high availability and performance in production environments while collaborating effectively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and efficient software solutions, focusing on robust CI/CD practices and collaborating closely with QA to enhance testing frameworks and ensure comprehensive coverage in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feasibility assessments on AI product concepts, meticulously crafting technical scoping documents that elucidated potential risks and prevented common pitfalls related to scope creep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reusable code frameworks and library components that accelerated the pace of development for the engineering team, ensuring adherence to quality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experimentation with novel AI applications, facilitating prototype development based on stakeholder feedback, which informed decisions on project viability in various domains and business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research and data teams to iteratively refine AI model applications, enhancing system performance through rapid evaluation and consistent feedback mechanisms where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engineering guidelines and practices to elevate system standards, focusing on distributed systems architecture to support growing data demand in multi-agent AI scenarios and cloud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ongoing efforts to improve team engineering culture through knowledge-sharing sessions, fostering an environment of ongoing learning and continuous improvement across diverse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agentic coding tools to enhance productivity outputs, effectively navigating technical challenges while ensuring high-quality code standards prevailed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for context engineering, effectively addressing dynamic AI application requirements by architecting solutions that catered to flexibility and minimized limitations of existing models.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hands-on building of human-in-the-loop workflows, enhancing our AI's capacity to process and utilize real-time feedback during operational decision-making and model training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AI application effectiveness through systematic metric analysis, allowing our team to derive actionable insights and prioritize future improvements based on measurable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aspects of end-to-end solutions for various AI applications focusing on user experience and backend optimization, ensuring integration with existing architecture and scalability for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 designers to understand functional requirements, which led to significant improvements in the consistency and reliability of the application interface.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promoting high standards of quality and efficiency in software development as well as mentoring junior developers on architectural best practices and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and CI/CD processes that enhanced deployment efficiency, leading to quicker iterations and a substantial reduction in manual testing efforts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several machine learning pipelines, streamlining data collection and preprocessing stages which vastly improved the efficiency of subsequent model training efforts conducted.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stakeholders to gather requirements and assess feature feasibility, which shaped development priorities and aligned the engineering team’s objectives with broader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Continually improved and optimized distributed systems focused on performance and throughput in AI workloads, contributing to the knowledge base with documentation of solutions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and maintenance of data annotation and collection pipelines, improving user interactions and data quality for machine learning projects and facilitating better end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to junior team members, fostering growth through knowledge transfer sessions and collaborative problem-solving that enhanced team cohesion and technical capabilities.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user-centric SaaS applications, focusing on front-end functionalities and ensuring seamless communication between client software and backend services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agile methodologies that enhanced our team's collaborative efforts, improving project delivery timelines and fostering a shared understanding of evolving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 and deployment processes, contributing to the creation of automated tests that ensured reliability and stability in our software releases as they went live.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backend functionalities using robust frameworks, emphasizing high standards in writing maintainable and scalable code while integrating with existing services and APIs.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user feedback into the iterative development process which led to enhancements in overall application usability and positively impacted user satisfaction scores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cloud deployment strategies, optimizing resource usage and cost-effectiveness while ensuring the application remained resilient under varying load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Reduced operational overhead by implementing and maintaining automated processes for data backups and recovery solutions, ensuring data integrity and business continuity throughout the development 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