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development professional with 8 years of experience specializing in web and mobile applications. Proven track record in leading technical projects, optimizing architectures, and driving innovation in cloud computing with a focus on AWS and DevOps practices. Strong collaboration skills and a background in multiple programming languages, including Java, C#, Python, and Go, alongside extensive experience with infrastructure as code (IaC) tools. Passionate about delivering business impact through technology and committed to enhancing software performance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C#, Python, Go, JavaScript, TypeScript, Ruby,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Terraform, CloudFormation, Docker, Kubernetes, EKS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Git, Bitbucket, Maven, Gradle, npm, Yarn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DynamoDB, ElastiCache, Redis, ElasticSearch, 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Architectures &amp; Designs: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Serverless, Event-Driven, RESTful APIs, GraphQL, CQRS, SRE, CI/CD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multi-region disaster recovery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enabling enhanced reliability and performance for agriculture applications across various environments, while ensuring business continuity and minimizing downtime.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supported diverse customer requirements and facilitated seamless interaction between applications and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including SRE, product managers, and security to translate technical specifications into actionable plans that align with business goals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scalability through optimized resource utilization and lower costs while adhering to best practices in DevOps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improving overall software delivery speed and reducing deployment failures significantly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use of container orchestration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development workflows and enhancing operational efficiency through automated deployments and scaling.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chaos engineering experiments to test system resilience, effectively identifying weaknesses in fault tolerance strategies and improving overall system reliability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gather requirements and provided technical leadership, fostering communication and collaboration that drove project completion and innovation in software design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modern software engineering practices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that encouraged iterative development and regular feedback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cloud architecture, coding standards, and unit testing, helping to elevate overall team competency and promote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system architectures and recovery playbooks that became the reference frameworks for future projects, ensuring thorough understanding and alignment among technical teams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design discussions, leveraging my extensive knowledge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 and technologies to enhance code quality and robustness.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streamlined client onboarding processes and improved user engagement through enhanced UI/UX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retrieval solutions, significantly optimizing operations and ensuring data integrity for client feedback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in an Agile environment, facilitating workshops and discussions that shaped product direction and ensured alignment with market needs and user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and quality assurance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a marked increase in test coverage and bug detection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RESTful APIs that enabled seamless data exchange and integration with third-party services, enhancing application functionality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DevOps teams to implement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faster deployment cycles and reducing time to market for new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Offered technical support and troubleshooting expertise to internal teams, helping resolve issues related to application performance and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Standardized code review processes and collaborated across teams to optimize coding standards, fostering a culture focused on high-quality, maintainable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teams in brainstorming sessions to innovate on product features, aligning technical capabilities with business strategy and customer expectations.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performance and user experience while adhering to best coding practices and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product prototypes,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HTML/CSS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development, which helped in securing client approvals and moving projects to the production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design review meetings to improve software architecture and understand industry trends in cloud computing and microservices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various software development methodologies,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ensure timely delivery of features and enhancements while catering to stakeholder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on database design,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enhance data management practices and ensure optimal performance and reliability of data-driven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building a robust CI/CD pipeline, incorporating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promoted consistent deployment practices and reduced friction in release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 integrations with third-party services that improved the functionality of internal applications and meshed well with existing frameworks, bolstering overall operational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